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64F7" w14:textId="77777777" w:rsidR="00DC6382" w:rsidRDefault="00DC6382">
      <w:pPr>
        <w:pStyle w:val="BodyText"/>
        <w:spacing w:before="12"/>
        <w:rPr>
          <w:sz w:val="9"/>
        </w:rPr>
      </w:pPr>
    </w:p>
    <w:p w14:paraId="68E101B0" w14:textId="77777777" w:rsidR="00DC6382" w:rsidRDefault="00000000">
      <w:pPr>
        <w:tabs>
          <w:tab w:val="left" w:pos="9507"/>
        </w:tabs>
        <w:spacing w:before="122"/>
        <w:ind w:left="147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color w:val="FFFFFF"/>
          <w:spacing w:val="16"/>
          <w:w w:val="123"/>
          <w:sz w:val="20"/>
          <w:shd w:val="clear" w:color="auto" w:fill="595A5C"/>
        </w:rPr>
        <w:t xml:space="preserve"> </w:t>
      </w:r>
      <w:r>
        <w:rPr>
          <w:rFonts w:ascii="Gill Sans MT"/>
          <w:b/>
          <w:i/>
          <w:color w:val="FFFFFF"/>
          <w:w w:val="105"/>
          <w:sz w:val="20"/>
          <w:shd w:val="clear" w:color="auto" w:fill="595A5C"/>
        </w:rPr>
        <w:t>RESEARCH</w:t>
      </w:r>
      <w:r>
        <w:rPr>
          <w:rFonts w:ascii="Gill Sans MT"/>
          <w:b/>
          <w:i/>
          <w:color w:val="FFFFFF"/>
          <w:spacing w:val="12"/>
          <w:w w:val="105"/>
          <w:sz w:val="20"/>
          <w:shd w:val="clear" w:color="auto" w:fill="595A5C"/>
        </w:rPr>
        <w:t xml:space="preserve"> </w:t>
      </w:r>
      <w:r>
        <w:rPr>
          <w:rFonts w:ascii="Gill Sans MT"/>
          <w:b/>
          <w:i/>
          <w:color w:val="FFFFFF"/>
          <w:w w:val="105"/>
          <w:sz w:val="20"/>
          <w:shd w:val="clear" w:color="auto" w:fill="595A5C"/>
        </w:rPr>
        <w:t>PAPERS</w:t>
      </w:r>
      <w:r>
        <w:rPr>
          <w:rFonts w:ascii="Gill Sans MT"/>
          <w:b/>
          <w:i/>
          <w:color w:val="FFFFFF"/>
          <w:spacing w:val="13"/>
          <w:w w:val="105"/>
          <w:sz w:val="20"/>
          <w:shd w:val="clear" w:color="auto" w:fill="595A5C"/>
        </w:rPr>
        <w:t xml:space="preserve"> </w:t>
      </w:r>
      <w:r>
        <w:rPr>
          <w:rFonts w:ascii="Gill Sans MT"/>
          <w:b/>
          <w:i/>
          <w:color w:val="FFFFFF"/>
          <w:w w:val="105"/>
          <w:sz w:val="20"/>
          <w:shd w:val="clear" w:color="auto" w:fill="595A5C"/>
        </w:rPr>
        <w:t>FROM</w:t>
      </w:r>
      <w:r>
        <w:rPr>
          <w:rFonts w:ascii="Gill Sans MT"/>
          <w:b/>
          <w:i/>
          <w:color w:val="FFFFFF"/>
          <w:spacing w:val="13"/>
          <w:w w:val="105"/>
          <w:sz w:val="20"/>
          <w:shd w:val="clear" w:color="auto" w:fill="595A5C"/>
        </w:rPr>
        <w:t xml:space="preserve"> </w:t>
      </w:r>
      <w:r>
        <w:rPr>
          <w:rFonts w:ascii="Gill Sans MT"/>
          <w:b/>
          <w:i/>
          <w:color w:val="FFFFFF"/>
          <w:w w:val="105"/>
          <w:sz w:val="20"/>
          <w:shd w:val="clear" w:color="auto" w:fill="595A5C"/>
        </w:rPr>
        <w:t>CONFERENCE</w:t>
      </w:r>
      <w:r>
        <w:rPr>
          <w:rFonts w:ascii="Gill Sans MT"/>
          <w:b/>
          <w:i/>
          <w:color w:val="FFFFFF"/>
          <w:spacing w:val="13"/>
          <w:w w:val="105"/>
          <w:sz w:val="20"/>
          <w:shd w:val="clear" w:color="auto" w:fill="595A5C"/>
        </w:rPr>
        <w:t xml:space="preserve"> </w:t>
      </w:r>
      <w:r>
        <w:rPr>
          <w:rFonts w:ascii="Gill Sans MT"/>
          <w:b/>
          <w:i/>
          <w:color w:val="FFFFFF"/>
          <w:w w:val="105"/>
          <w:sz w:val="20"/>
          <w:shd w:val="clear" w:color="auto" w:fill="595A5C"/>
        </w:rPr>
        <w:t>PARTICIPANTS</w:t>
      </w:r>
      <w:r>
        <w:rPr>
          <w:rFonts w:ascii="Gill Sans MT"/>
          <w:b/>
          <w:i/>
          <w:color w:val="FFFFFF"/>
          <w:sz w:val="20"/>
          <w:shd w:val="clear" w:color="auto" w:fill="595A5C"/>
        </w:rPr>
        <w:tab/>
      </w:r>
    </w:p>
    <w:p w14:paraId="1B0AB25A" w14:textId="77777777" w:rsidR="00DC6382" w:rsidRDefault="00000000">
      <w:pPr>
        <w:pStyle w:val="Heading1"/>
        <w:spacing w:line="218" w:lineRule="auto"/>
        <w:ind w:left="172" w:right="739"/>
      </w:pPr>
      <w:r>
        <w:rPr>
          <w:color w:val="006838"/>
          <w:spacing w:val="-8"/>
          <w:w w:val="85"/>
        </w:rPr>
        <w:t>ARE</w:t>
      </w:r>
      <w:r>
        <w:rPr>
          <w:color w:val="006838"/>
          <w:spacing w:val="-20"/>
          <w:w w:val="85"/>
        </w:rPr>
        <w:t xml:space="preserve"> </w:t>
      </w:r>
      <w:r>
        <w:rPr>
          <w:color w:val="006838"/>
          <w:spacing w:val="-8"/>
          <w:w w:val="85"/>
        </w:rPr>
        <w:t>THE</w:t>
      </w:r>
      <w:r>
        <w:rPr>
          <w:color w:val="006838"/>
          <w:spacing w:val="-19"/>
          <w:w w:val="85"/>
        </w:rPr>
        <w:t xml:space="preserve"> </w:t>
      </w:r>
      <w:r>
        <w:rPr>
          <w:color w:val="006838"/>
          <w:spacing w:val="-8"/>
          <w:w w:val="85"/>
        </w:rPr>
        <w:t>ACTIVITIES</w:t>
      </w:r>
      <w:r>
        <w:rPr>
          <w:color w:val="006838"/>
          <w:spacing w:val="-20"/>
          <w:w w:val="85"/>
        </w:rPr>
        <w:t xml:space="preserve"> </w:t>
      </w:r>
      <w:r>
        <w:rPr>
          <w:color w:val="006838"/>
          <w:spacing w:val="-7"/>
          <w:w w:val="85"/>
        </w:rPr>
        <w:t>OF</w:t>
      </w:r>
      <w:r>
        <w:rPr>
          <w:color w:val="006838"/>
          <w:spacing w:val="-19"/>
          <w:w w:val="85"/>
        </w:rPr>
        <w:t xml:space="preserve"> </w:t>
      </w:r>
      <w:r>
        <w:rPr>
          <w:color w:val="006838"/>
          <w:spacing w:val="-7"/>
          <w:w w:val="85"/>
        </w:rPr>
        <w:t>AID</w:t>
      </w:r>
      <w:r>
        <w:rPr>
          <w:color w:val="006838"/>
          <w:spacing w:val="-20"/>
          <w:w w:val="85"/>
        </w:rPr>
        <w:t xml:space="preserve"> </w:t>
      </w:r>
      <w:r>
        <w:rPr>
          <w:color w:val="006838"/>
          <w:spacing w:val="-7"/>
          <w:w w:val="85"/>
        </w:rPr>
        <w:t>DONORS</w:t>
      </w:r>
      <w:r>
        <w:rPr>
          <w:color w:val="006838"/>
          <w:spacing w:val="-19"/>
          <w:w w:val="85"/>
        </w:rPr>
        <w:t xml:space="preserve"> </w:t>
      </w:r>
      <w:r>
        <w:rPr>
          <w:color w:val="006838"/>
          <w:spacing w:val="-7"/>
          <w:w w:val="85"/>
        </w:rPr>
        <w:t>IN</w:t>
      </w:r>
      <w:r>
        <w:rPr>
          <w:color w:val="006838"/>
          <w:spacing w:val="-19"/>
          <w:w w:val="85"/>
        </w:rPr>
        <w:t xml:space="preserve"> </w:t>
      </w:r>
      <w:r>
        <w:rPr>
          <w:color w:val="006838"/>
          <w:spacing w:val="-7"/>
          <w:w w:val="85"/>
        </w:rPr>
        <w:t>AFRICA</w:t>
      </w:r>
      <w:r>
        <w:rPr>
          <w:color w:val="006838"/>
          <w:spacing w:val="-114"/>
          <w:w w:val="85"/>
        </w:rPr>
        <w:t xml:space="preserve"> </w:t>
      </w:r>
      <w:r>
        <w:rPr>
          <w:color w:val="006838"/>
          <w:spacing w:val="-14"/>
          <w:w w:val="90"/>
        </w:rPr>
        <w:t>NEO-COLONIAL</w:t>
      </w:r>
      <w:r>
        <w:rPr>
          <w:color w:val="006838"/>
          <w:spacing w:val="-27"/>
          <w:w w:val="90"/>
        </w:rPr>
        <w:t xml:space="preserve"> </w:t>
      </w:r>
      <w:r>
        <w:rPr>
          <w:color w:val="006838"/>
          <w:spacing w:val="-13"/>
          <w:w w:val="90"/>
        </w:rPr>
        <w:t>IN</w:t>
      </w:r>
      <w:r>
        <w:rPr>
          <w:color w:val="006838"/>
          <w:spacing w:val="-26"/>
          <w:w w:val="90"/>
        </w:rPr>
        <w:t xml:space="preserve"> </w:t>
      </w:r>
      <w:r>
        <w:rPr>
          <w:color w:val="006838"/>
          <w:spacing w:val="-13"/>
          <w:w w:val="90"/>
        </w:rPr>
        <w:t>CHARACTER?</w:t>
      </w:r>
    </w:p>
    <w:p w14:paraId="0468F260" w14:textId="77777777" w:rsidR="00DC6382" w:rsidRDefault="00000000">
      <w:pPr>
        <w:pStyle w:val="Heading3"/>
      </w:pPr>
      <w:r>
        <w:rPr>
          <w:color w:val="010101"/>
        </w:rPr>
        <w:t>Nabila Okino</w:t>
      </w:r>
    </w:p>
    <w:p w14:paraId="492711E2" w14:textId="77777777" w:rsidR="00DC6382" w:rsidRDefault="00000000">
      <w:pPr>
        <w:spacing w:before="19"/>
        <w:ind w:left="172"/>
        <w:rPr>
          <w:i/>
          <w:sz w:val="18"/>
        </w:rPr>
      </w:pPr>
      <w:r>
        <w:rPr>
          <w:i/>
          <w:color w:val="010101"/>
          <w:sz w:val="18"/>
        </w:rPr>
        <w:t>Central</w:t>
      </w:r>
      <w:r>
        <w:rPr>
          <w:i/>
          <w:color w:val="010101"/>
          <w:spacing w:val="-1"/>
          <w:sz w:val="18"/>
        </w:rPr>
        <w:t xml:space="preserve"> </w:t>
      </w:r>
      <w:r>
        <w:rPr>
          <w:i/>
          <w:color w:val="010101"/>
          <w:sz w:val="18"/>
        </w:rPr>
        <w:t>Bank</w:t>
      </w:r>
      <w:r>
        <w:rPr>
          <w:i/>
          <w:color w:val="010101"/>
          <w:spacing w:val="-2"/>
          <w:sz w:val="18"/>
        </w:rPr>
        <w:t xml:space="preserve"> </w:t>
      </w:r>
      <w:r>
        <w:rPr>
          <w:i/>
          <w:color w:val="010101"/>
          <w:sz w:val="18"/>
        </w:rPr>
        <w:t>of</w:t>
      </w:r>
      <w:r>
        <w:rPr>
          <w:i/>
          <w:color w:val="010101"/>
          <w:spacing w:val="-1"/>
          <w:sz w:val="18"/>
        </w:rPr>
        <w:t xml:space="preserve"> </w:t>
      </w:r>
      <w:r>
        <w:rPr>
          <w:i/>
          <w:color w:val="010101"/>
          <w:sz w:val="18"/>
        </w:rPr>
        <w:t>Nigeria</w:t>
      </w:r>
    </w:p>
    <w:p w14:paraId="7AE5F01A" w14:textId="77777777" w:rsidR="00DC6382" w:rsidRDefault="00DC6382">
      <w:pPr>
        <w:pStyle w:val="BodyText"/>
        <w:spacing w:before="3"/>
        <w:rPr>
          <w:i/>
          <w:sz w:val="16"/>
        </w:rPr>
      </w:pPr>
    </w:p>
    <w:p w14:paraId="62390FF4" w14:textId="77777777" w:rsidR="00DC6382" w:rsidRDefault="00DC6382">
      <w:pPr>
        <w:rPr>
          <w:sz w:val="16"/>
        </w:rPr>
        <w:sectPr w:rsidR="00DC6382">
          <w:headerReference w:type="even" r:id="rId7"/>
          <w:headerReference w:type="default" r:id="rId8"/>
          <w:footerReference w:type="even" r:id="rId9"/>
          <w:footerReference w:type="default" r:id="rId10"/>
          <w:pgSz w:w="11520" w:h="15840"/>
          <w:pgMar w:top="860" w:right="640" w:bottom="1280" w:left="940" w:header="676" w:footer="1080" w:gutter="0"/>
          <w:pgNumType w:start="25"/>
          <w:cols w:space="720"/>
        </w:sectPr>
      </w:pPr>
    </w:p>
    <w:p w14:paraId="4225DCE1" w14:textId="77777777" w:rsidR="00DC6382" w:rsidRDefault="00000000">
      <w:pPr>
        <w:pStyle w:val="Heading2"/>
        <w:spacing w:before="103"/>
        <w:ind w:left="191"/>
      </w:pPr>
      <w:r>
        <w:rPr>
          <w:color w:val="010101"/>
        </w:rPr>
        <w:t>Abstract</w:t>
      </w:r>
    </w:p>
    <w:p w14:paraId="41978A64" w14:textId="77777777" w:rsidR="00DC6382" w:rsidRDefault="00000000">
      <w:pPr>
        <w:pStyle w:val="BodyText"/>
        <w:spacing w:before="19" w:line="261" w:lineRule="auto"/>
        <w:ind w:left="191" w:right="38"/>
        <w:jc w:val="both"/>
      </w:pP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essay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critically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activities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understood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neo-colonial.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assertion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implies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activities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 for the benefit or development of African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states, but to retain structures of dominance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ultimately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benefit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states/institutions.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perspectives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sovereignty,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essay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adopts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constructivist approach in explaining that aid, both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from the global North and </w:t>
      </w:r>
      <w:proofErr w:type="gramStart"/>
      <w:r>
        <w:rPr>
          <w:color w:val="010101"/>
        </w:rPr>
        <w:t>South that</w:t>
      </w:r>
      <w:proofErr w:type="gramEnd"/>
      <w:r>
        <w:rPr>
          <w:color w:val="010101"/>
        </w:rPr>
        <w:t xml:space="preserve"> compromises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ability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decisions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narrative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create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neo-colonial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structures.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Zambia as case studies, this essay asserts that 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themselves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neo-colonial.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issues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historical,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political,</w:t>
      </w:r>
      <w:r>
        <w:rPr>
          <w:color w:val="010101"/>
          <w:spacing w:val="-47"/>
        </w:rPr>
        <w:t xml:space="preserve"> </w:t>
      </w:r>
      <w:proofErr w:type="gramStart"/>
      <w:r>
        <w:rPr>
          <w:color w:val="010101"/>
        </w:rPr>
        <w:t>geographical</w:t>
      </w:r>
      <w:proofErr w:type="gramEnd"/>
      <w:r>
        <w:rPr>
          <w:color w:val="010101"/>
        </w:rPr>
        <w:t xml:space="preserve"> and social factors, play an important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determining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extent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state’s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agency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neo-colonial.</w:t>
      </w:r>
    </w:p>
    <w:p w14:paraId="6DA4F252" w14:textId="77777777" w:rsidR="00DC6382" w:rsidRDefault="00DC6382">
      <w:pPr>
        <w:pStyle w:val="BodyText"/>
        <w:spacing w:before="6"/>
      </w:pPr>
    </w:p>
    <w:p w14:paraId="6BF12561" w14:textId="77777777" w:rsidR="00DC6382" w:rsidRDefault="00000000">
      <w:pPr>
        <w:spacing w:before="1" w:line="261" w:lineRule="auto"/>
        <w:ind w:left="191" w:right="38"/>
        <w:jc w:val="both"/>
        <w:rPr>
          <w:i/>
          <w:sz w:val="18"/>
        </w:rPr>
      </w:pPr>
      <w:r>
        <w:rPr>
          <w:i/>
          <w:color w:val="010101"/>
          <w:sz w:val="18"/>
        </w:rPr>
        <w:t>Keywords:</w:t>
      </w:r>
      <w:r>
        <w:rPr>
          <w:i/>
          <w:color w:val="010101"/>
          <w:spacing w:val="1"/>
          <w:sz w:val="18"/>
        </w:rPr>
        <w:t xml:space="preserve"> </w:t>
      </w:r>
      <w:r>
        <w:rPr>
          <w:i/>
          <w:color w:val="010101"/>
          <w:sz w:val="18"/>
        </w:rPr>
        <w:t>Neo-colonial, Nigeria, international aid,</w:t>
      </w:r>
      <w:r>
        <w:rPr>
          <w:i/>
          <w:color w:val="010101"/>
          <w:spacing w:val="1"/>
          <w:sz w:val="18"/>
        </w:rPr>
        <w:t xml:space="preserve"> </w:t>
      </w:r>
      <w:r>
        <w:rPr>
          <w:i/>
          <w:color w:val="010101"/>
          <w:sz w:val="18"/>
        </w:rPr>
        <w:t>Africa,</w:t>
      </w:r>
      <w:r>
        <w:rPr>
          <w:i/>
          <w:color w:val="010101"/>
          <w:spacing w:val="-1"/>
          <w:sz w:val="18"/>
        </w:rPr>
        <w:t xml:space="preserve"> </w:t>
      </w:r>
      <w:r>
        <w:rPr>
          <w:i/>
          <w:color w:val="010101"/>
          <w:sz w:val="18"/>
        </w:rPr>
        <w:t>political</w:t>
      </w:r>
      <w:r>
        <w:rPr>
          <w:i/>
          <w:color w:val="010101"/>
          <w:spacing w:val="-1"/>
          <w:sz w:val="18"/>
        </w:rPr>
        <w:t xml:space="preserve"> </w:t>
      </w:r>
      <w:r>
        <w:rPr>
          <w:i/>
          <w:color w:val="010101"/>
          <w:sz w:val="18"/>
        </w:rPr>
        <w:t>economy</w:t>
      </w:r>
    </w:p>
    <w:p w14:paraId="1D33E22B" w14:textId="77777777" w:rsidR="00DC6382" w:rsidRDefault="00DC6382">
      <w:pPr>
        <w:pStyle w:val="BodyText"/>
        <w:spacing w:before="5"/>
        <w:rPr>
          <w:i/>
          <w:sz w:val="19"/>
        </w:rPr>
      </w:pPr>
    </w:p>
    <w:p w14:paraId="6A783CB2" w14:textId="77777777" w:rsidR="00DC6382" w:rsidRDefault="00000000">
      <w:pPr>
        <w:pStyle w:val="Heading2"/>
        <w:spacing w:before="1"/>
        <w:ind w:left="191"/>
      </w:pPr>
      <w:r>
        <w:rPr>
          <w:color w:val="010101"/>
        </w:rPr>
        <w:t>Introduction</w:t>
      </w:r>
    </w:p>
    <w:p w14:paraId="21BD77E5" w14:textId="77777777" w:rsidR="00DC6382" w:rsidRDefault="00000000">
      <w:pPr>
        <w:pStyle w:val="BodyText"/>
        <w:spacing w:before="19" w:line="261" w:lineRule="auto"/>
        <w:ind w:left="191" w:right="38"/>
        <w:jc w:val="both"/>
      </w:pPr>
      <w:r>
        <w:rPr>
          <w:color w:val="010101"/>
        </w:rPr>
        <w:t xml:space="preserve">The </w:t>
      </w:r>
      <w:proofErr w:type="spellStart"/>
      <w:r>
        <w:rPr>
          <w:color w:val="010101"/>
        </w:rPr>
        <w:t>decolonisation</w:t>
      </w:r>
      <w:proofErr w:type="spellEnd"/>
      <w:r>
        <w:rPr>
          <w:color w:val="010101"/>
        </w:rPr>
        <w:t xml:space="preserve"> of Africa led to the emergence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politically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independent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poor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weak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institutions and fragile economies (Moyo, 2010:32).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successful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Marshall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1948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1952,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facilitated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reconstruction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European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countries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World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War,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countries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poverty, boost their economies and contribute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continent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(Moyo,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2010:36-37).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Shortly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independence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African states, there was an outpouring of aid 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former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colonial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powers,</w:t>
      </w:r>
      <w:r>
        <w:rPr>
          <w:color w:val="010101"/>
          <w:spacing w:val="48"/>
        </w:rPr>
        <w:t xml:space="preserve"> </w:t>
      </w:r>
      <w:proofErr w:type="gramStart"/>
      <w:r>
        <w:rPr>
          <w:color w:val="010101"/>
        </w:rPr>
        <w:t>on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basis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of</w:t>
      </w:r>
      <w:proofErr w:type="gramEnd"/>
      <w:r>
        <w:rPr>
          <w:color w:val="010101"/>
          <w:spacing w:val="48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responsibility for their former colonies or to sustain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relationships in order to “safeguard their access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raw materials” (Fraser, 2009:47). Although “African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politically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sovereign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and</w:t>
      </w:r>
    </w:p>
    <w:p w14:paraId="7CAD5000" w14:textId="77777777" w:rsidR="00DC6382" w:rsidRDefault="00000000">
      <w:pPr>
        <w:pStyle w:val="BodyText"/>
        <w:spacing w:before="101" w:line="261" w:lineRule="auto"/>
        <w:ind w:left="191" w:right="426"/>
        <w:jc w:val="both"/>
      </w:pPr>
      <w:r>
        <w:br w:type="column"/>
      </w:r>
      <w:r>
        <w:rPr>
          <w:color w:val="010101"/>
        </w:rPr>
        <w:t>formally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equal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nation-state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[they]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guarantee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own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administrative existence without support” (ibid). For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countries like the United States, their eagerness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 aid to African countries was borne out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desire to suppress the influence of the Soviet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Union and the spread of communism in Africa, thus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“altruistic largesse” was far from the intended aim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(Lagan, 2018:61). </w:t>
      </w:r>
      <w:proofErr w:type="gramStart"/>
      <w:r>
        <w:rPr>
          <w:color w:val="010101"/>
        </w:rPr>
        <w:t>Overtime</w:t>
      </w:r>
      <w:proofErr w:type="gramEnd"/>
      <w:r>
        <w:rPr>
          <w:color w:val="010101"/>
        </w:rPr>
        <w:t>, the provision of aid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western donors has hinged on conditionalities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Structural Adjustment Programmes (SAPs) intended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create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liberalised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economies,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foster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democratisation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create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settings,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accommodate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(Whitfield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Fraser,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2009).</w:t>
      </w:r>
    </w:p>
    <w:p w14:paraId="1FE2F89A" w14:textId="77777777" w:rsidR="00DC6382" w:rsidRDefault="00DC6382">
      <w:pPr>
        <w:pStyle w:val="BodyText"/>
        <w:spacing w:before="9"/>
      </w:pPr>
    </w:p>
    <w:p w14:paraId="6167F54C" w14:textId="77777777" w:rsidR="00DC6382" w:rsidRDefault="00000000">
      <w:pPr>
        <w:pStyle w:val="BodyText"/>
        <w:spacing w:before="1" w:line="261" w:lineRule="auto"/>
        <w:ind w:left="191" w:right="426"/>
        <w:jc w:val="both"/>
      </w:pPr>
      <w:r>
        <w:rPr>
          <w:color w:val="010101"/>
        </w:rPr>
        <w:t>The proliferation of donors and their permeation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almost all sectors within African countries is viewed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suspicion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scholars,</w:t>
      </w:r>
      <w:r>
        <w:rPr>
          <w:color w:val="010101"/>
          <w:spacing w:val="-8"/>
        </w:rPr>
        <w:t xml:space="preserve"> </w:t>
      </w:r>
      <w:proofErr w:type="gramStart"/>
      <w:r>
        <w:rPr>
          <w:color w:val="010101"/>
        </w:rPr>
        <w:t>actors</w:t>
      </w:r>
      <w:proofErr w:type="gramEnd"/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inhabitants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continent.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critics,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so-called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averse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systematic underdevelopment and vicious cycle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dysfunction that prevails in most countries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continent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(Moyo,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2010).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essay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critically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analyses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claim that the activities of aid donors in Africa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should be understood as neo-colonial in character.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This claim implies that donor activities/initiatives are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ultimately to the benefit of donor countries, 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exert external dominance over sovereign countries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“to such a degree that they [are] not genuinely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self-governing”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(Langan,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2017:4).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Langan,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Nkrumah,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defined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neo-colonialism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continuation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territories by newer and more subtle methods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 exercised under the formal empire” (ibid).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essay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form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budgetary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support,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project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blending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initiatives,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 xml:space="preserve">states, regional </w:t>
      </w:r>
      <w:proofErr w:type="gramStart"/>
      <w:r>
        <w:rPr>
          <w:color w:val="010101"/>
        </w:rPr>
        <w:t>bodies</w:t>
      </w:r>
      <w:proofErr w:type="gramEnd"/>
      <w:r>
        <w:rPr>
          <w:color w:val="010101"/>
        </w:rPr>
        <w:t xml:space="preserve"> and International 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Institutions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(IFI)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World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Bank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International Monetary Fund (IMF). </w:t>
      </w:r>
      <w:proofErr w:type="gramStart"/>
      <w:r>
        <w:rPr>
          <w:color w:val="010101"/>
        </w:rPr>
        <w:t>In light of</w:t>
      </w:r>
      <w:proofErr w:type="gramEnd"/>
      <w:r>
        <w:rPr>
          <w:color w:val="010101"/>
        </w:rPr>
        <w:t xml:space="preserve">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definition, I will discuss the notion of sovereignty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exploring whether the activities of aid donors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capacity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delimit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powers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sovereign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nations.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adopting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constructivist</w:t>
      </w:r>
    </w:p>
    <w:p w14:paraId="6C3A5E24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713" w:space="126"/>
            <w:col w:w="5101"/>
          </w:cols>
        </w:sectPr>
      </w:pPr>
    </w:p>
    <w:p w14:paraId="163A7CBF" w14:textId="77777777" w:rsidR="00DC6382" w:rsidRDefault="00DC6382">
      <w:pPr>
        <w:pStyle w:val="BodyText"/>
        <w:spacing w:before="2"/>
        <w:rPr>
          <w:sz w:val="22"/>
        </w:rPr>
      </w:pPr>
    </w:p>
    <w:p w14:paraId="5CD073FE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43FEB17D" w14:textId="77777777" w:rsidR="00DC6382" w:rsidRDefault="00000000">
      <w:pPr>
        <w:pStyle w:val="BodyText"/>
        <w:spacing w:before="103" w:line="261" w:lineRule="auto"/>
        <w:ind w:left="160" w:right="38"/>
        <w:jc w:val="both"/>
      </w:pPr>
      <w:r>
        <w:rPr>
          <w:color w:val="010101"/>
        </w:rPr>
        <w:t>approach,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8"/>
        </w:rPr>
        <w:t xml:space="preserve"> </w:t>
      </w:r>
      <w:proofErr w:type="spellStart"/>
      <w:r>
        <w:rPr>
          <w:color w:val="010101"/>
        </w:rPr>
        <w:t>analyse</w:t>
      </w:r>
      <w:proofErr w:type="spellEnd"/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meaning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sovereignty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and how its understanding impacts upon whether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neo-colonial.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builds on Brown’s point which expresses that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existence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sovereignty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authority to acquiesce to the presence of 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negotiate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favourable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(Brown,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2013).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unlike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Brown’s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position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sovereignty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 right to rule is unaffected by aid, I will argue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right to rule and the autonomy of states 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policies are not entirely mutually distinct.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essay will also examine some categories of aid 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whether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application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interfered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sovereignty.</w:t>
      </w:r>
    </w:p>
    <w:p w14:paraId="1CEBD690" w14:textId="77777777" w:rsidR="00DC6382" w:rsidRDefault="00DC6382">
      <w:pPr>
        <w:pStyle w:val="BodyText"/>
        <w:spacing w:before="9"/>
      </w:pPr>
    </w:p>
    <w:p w14:paraId="1E931719" w14:textId="77777777" w:rsidR="00DC6382" w:rsidRDefault="00000000">
      <w:pPr>
        <w:pStyle w:val="BodyText"/>
        <w:spacing w:before="1" w:line="261" w:lineRule="auto"/>
        <w:ind w:left="160" w:right="38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practical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analysis,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studies will be considered: Ethiopia and Zambia.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case studies provide important examples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country’s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leadership,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ideology, and relationship with other states, play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 in determining the degree of control of 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 space and consequently in determining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type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exists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donor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blossoming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south-south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partnership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studies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examined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determine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whether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relationships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neo-colonial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character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or reveal a renewed sense of African agency. I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conclude that donor aid by external powers (both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 the North and the South) can be neo-colonial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character,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depending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degree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autonomy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exists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 space. However, it ultimately depends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African states to determine if relationships with 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neo-colonial.</w:t>
      </w:r>
    </w:p>
    <w:p w14:paraId="0BE9EA2F" w14:textId="77777777" w:rsidR="00DC6382" w:rsidRDefault="00DC6382">
      <w:pPr>
        <w:pStyle w:val="BodyText"/>
        <w:spacing w:before="7"/>
      </w:pPr>
    </w:p>
    <w:p w14:paraId="27C9C738" w14:textId="77777777" w:rsidR="00DC6382" w:rsidRDefault="00000000">
      <w:pPr>
        <w:pStyle w:val="Heading2"/>
        <w:jc w:val="both"/>
      </w:pPr>
      <w:r>
        <w:rPr>
          <w:color w:val="010101"/>
        </w:rPr>
        <w:t>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Approach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Sovereignty</w:t>
      </w:r>
    </w:p>
    <w:p w14:paraId="02EC8763" w14:textId="77777777" w:rsidR="00DC6382" w:rsidRDefault="00000000">
      <w:pPr>
        <w:pStyle w:val="BodyText"/>
        <w:spacing w:before="19" w:line="261" w:lineRule="auto"/>
        <w:ind w:left="160" w:right="39"/>
        <w:jc w:val="both"/>
      </w:pPr>
      <w:r>
        <w:rPr>
          <w:color w:val="010101"/>
        </w:rPr>
        <w:t>Sovereignty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generally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understood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encompassing states’ authority over a territory 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their control of institution, </w:t>
      </w:r>
      <w:proofErr w:type="gramStart"/>
      <w:r>
        <w:rPr>
          <w:color w:val="010101"/>
        </w:rPr>
        <w:t>laws</w:t>
      </w:r>
      <w:proofErr w:type="gramEnd"/>
      <w:r>
        <w:rPr>
          <w:color w:val="010101"/>
        </w:rPr>
        <w:t xml:space="preserve"> and policies therein,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is also frequently assumed to be a “fixed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exogenous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attribute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(Lake,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2003:305).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 has been increasing controversy regarding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meaning of sovereignty and the importance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distinguishing the types of action that take away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reins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power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sovereign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merely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dictate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states. Brown, quoting Whitfield and Fraser, explains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that sovereignty is a “realm of political action free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foreign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influence”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(Brown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2013: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266,267).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commentators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Krasner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allude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proofErr w:type="gramStart"/>
      <w:r>
        <w:rPr>
          <w:color w:val="010101"/>
        </w:rPr>
        <w:t>sovereignty</w:t>
      </w:r>
      <w:proofErr w:type="gramEnd"/>
    </w:p>
    <w:p w14:paraId="4712A4DA" w14:textId="77777777" w:rsidR="00DC6382" w:rsidRDefault="00000000">
      <w:pPr>
        <w:pStyle w:val="BodyText"/>
        <w:spacing w:before="100" w:line="261" w:lineRule="auto"/>
        <w:ind w:left="160" w:right="457"/>
        <w:jc w:val="both"/>
      </w:pPr>
      <w:r>
        <w:br w:type="column"/>
      </w:r>
      <w:r>
        <w:rPr>
          <w:color w:val="010101"/>
        </w:rPr>
        <w:t>through the Westphalian model, which emphasizes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territorial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(Krasner,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1999).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Therefore,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point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made to distinguish between sovereignty in its fixed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sense (legal independence) and sovereignty as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relates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state’s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ability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decisions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itself.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useful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consider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constructivist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approach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 xml:space="preserve">sovereignty </w:t>
      </w:r>
      <w:proofErr w:type="gramStart"/>
      <w:r>
        <w:rPr>
          <w:color w:val="010101"/>
        </w:rPr>
        <w:t>in order to</w:t>
      </w:r>
      <w:proofErr w:type="gramEnd"/>
      <w:r>
        <w:rPr>
          <w:color w:val="010101"/>
        </w:rPr>
        <w:t xml:space="preserve"> understand its nuances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necessarily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fixed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absolute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character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evolving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depending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circumstances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involved. </w:t>
      </w:r>
      <w:proofErr w:type="spellStart"/>
      <w:r>
        <w:rPr>
          <w:color w:val="010101"/>
        </w:rPr>
        <w:t>Wangwe</w:t>
      </w:r>
      <w:proofErr w:type="spellEnd"/>
      <w:r>
        <w:rPr>
          <w:color w:val="010101"/>
        </w:rPr>
        <w:t>, explains that “sovereignty is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product of interactions with social agents…which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would vary from state to state and over 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historical periods” (</w:t>
      </w:r>
      <w:proofErr w:type="spellStart"/>
      <w:r>
        <w:rPr>
          <w:color w:val="010101"/>
        </w:rPr>
        <w:t>Wangwe</w:t>
      </w:r>
      <w:proofErr w:type="spellEnd"/>
      <w:r>
        <w:rPr>
          <w:color w:val="010101"/>
        </w:rPr>
        <w:t>, 2004:385).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 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sovereignty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“absolute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feature,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character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specified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rights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obligations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actors”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(ibid).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Lake,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analysis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constructivist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sovereignty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although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sovereignty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absolute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condition,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state,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its relations play an important role in understanding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concept of sovereignty (Lake 2003, 305).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beyond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legal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territorial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 of what sovereignty is, but places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focus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historical,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political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structures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capacity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shaping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states.</w:t>
      </w:r>
    </w:p>
    <w:p w14:paraId="314B0867" w14:textId="77777777" w:rsidR="00DC6382" w:rsidRDefault="00DC6382">
      <w:pPr>
        <w:pStyle w:val="BodyText"/>
        <w:spacing w:before="2"/>
      </w:pPr>
    </w:p>
    <w:p w14:paraId="268E33A8" w14:textId="77777777" w:rsidR="00DC6382" w:rsidRDefault="00000000">
      <w:pPr>
        <w:pStyle w:val="BodyText"/>
        <w:spacing w:line="261" w:lineRule="auto"/>
        <w:ind w:left="160" w:right="461"/>
        <w:jc w:val="both"/>
      </w:pPr>
      <w:r>
        <w:rPr>
          <w:color w:val="010101"/>
        </w:rPr>
        <w:t>Indeed,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players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international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scene,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various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points,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compromise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autonomy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acceding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instruments,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human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treatise;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voluntarily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loan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agreements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4"/>
        </w:rPr>
        <w:t>that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4"/>
        </w:rPr>
        <w:t>give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4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4"/>
        </w:rPr>
        <w:t>lenders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far-reaching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powers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in the domestic operation of states (Krasner, 1999:).</w:t>
      </w:r>
      <w:r>
        <w:rPr>
          <w:color w:val="010101"/>
          <w:spacing w:val="-47"/>
        </w:rPr>
        <w:t xml:space="preserve"> </w:t>
      </w:r>
      <w:proofErr w:type="spellStart"/>
      <w:r>
        <w:rPr>
          <w:color w:val="010101"/>
        </w:rPr>
        <w:t>Wangwe</w:t>
      </w:r>
      <w:proofErr w:type="spellEnd"/>
      <w:r>
        <w:rPr>
          <w:color w:val="010101"/>
        </w:rPr>
        <w:t xml:space="preserve"> explains that most states do not operate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3"/>
        </w:rPr>
        <w:t>with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complete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autonomy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regarding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their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actions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operate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degree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3"/>
        </w:rPr>
        <w:t>constraint.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He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states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that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“the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developing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world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have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been particularly subject to deliberate attempts to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restrict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their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choice”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(</w:t>
      </w:r>
      <w:proofErr w:type="spellStart"/>
      <w:r>
        <w:rPr>
          <w:color w:val="010101"/>
        </w:rPr>
        <w:t>Wangwe</w:t>
      </w:r>
      <w:proofErr w:type="spellEnd"/>
      <w:r>
        <w:rPr>
          <w:color w:val="010101"/>
        </w:rPr>
        <w:t>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2004: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385).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African states with a history of colonial subjugation,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external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even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delicate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conditions and adjustments, it constitutes a “loss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voice” and goes to the core of the identity of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(ibid: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384).</w:t>
      </w:r>
    </w:p>
    <w:p w14:paraId="38607E83" w14:textId="77777777" w:rsidR="00DC6382" w:rsidRDefault="00DC6382">
      <w:pPr>
        <w:pStyle w:val="BodyText"/>
        <w:spacing w:before="7"/>
      </w:pPr>
    </w:p>
    <w:p w14:paraId="68E23031" w14:textId="77777777" w:rsidR="00DC6382" w:rsidRDefault="00000000">
      <w:pPr>
        <w:pStyle w:val="BodyText"/>
        <w:spacing w:before="1" w:line="261" w:lineRule="auto"/>
        <w:ind w:left="160" w:right="457"/>
        <w:jc w:val="both"/>
      </w:pPr>
      <w:r>
        <w:rPr>
          <w:color w:val="010101"/>
        </w:rPr>
        <w:t>Brown, while conceding that the autonomy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invariably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compromised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relationships,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emphasizes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distinction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between</w:t>
      </w:r>
    </w:p>
    <w:p w14:paraId="485FC861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3" w:space="156"/>
            <w:col w:w="5101"/>
          </w:cols>
        </w:sectPr>
      </w:pPr>
    </w:p>
    <w:p w14:paraId="1D96FF64" w14:textId="77777777" w:rsidR="00DC6382" w:rsidRDefault="00DC6382">
      <w:pPr>
        <w:pStyle w:val="BodyText"/>
        <w:spacing w:before="2"/>
        <w:rPr>
          <w:sz w:val="22"/>
        </w:rPr>
      </w:pPr>
    </w:p>
    <w:p w14:paraId="44D0641D" w14:textId="77777777" w:rsidR="00DC6382" w:rsidRDefault="00DC6382">
      <w:pPr>
        <w:sectPr w:rsidR="00DC6382">
          <w:headerReference w:type="even" r:id="rId11"/>
          <w:headerReference w:type="default" r:id="rId12"/>
          <w:footerReference w:type="even" r:id="rId13"/>
          <w:footerReference w:type="default" r:id="rId14"/>
          <w:pgSz w:w="11520" w:h="15840"/>
          <w:pgMar w:top="860" w:right="640" w:bottom="1280" w:left="940" w:header="676" w:footer="1080" w:gutter="0"/>
          <w:cols w:space="720"/>
        </w:sectPr>
      </w:pPr>
    </w:p>
    <w:p w14:paraId="099D7CA3" w14:textId="77777777" w:rsidR="00DC6382" w:rsidRDefault="00000000">
      <w:pPr>
        <w:pStyle w:val="BodyText"/>
        <w:spacing w:before="103" w:line="261" w:lineRule="auto"/>
        <w:ind w:left="160" w:right="38"/>
        <w:jc w:val="both"/>
      </w:pPr>
      <w:proofErr w:type="gramStart"/>
      <w:r>
        <w:rPr>
          <w:color w:val="010101"/>
          <w:spacing w:val="-1"/>
        </w:rPr>
        <w:t>authority</w:t>
      </w:r>
      <w:proofErr w:type="gramEnd"/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-11"/>
        </w:rPr>
        <w:t xml:space="preserve"> </w:t>
      </w:r>
      <w:proofErr w:type="gramStart"/>
      <w:r>
        <w:rPr>
          <w:color w:val="010101"/>
        </w:rPr>
        <w:t>is</w:t>
      </w:r>
      <w:proofErr w:type="gramEnd"/>
      <w:r>
        <w:rPr>
          <w:color w:val="010101"/>
          <w:spacing w:val="-12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(Brown,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2013:267).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He explains that the former stems from the right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rule, anchored by the politico-legal independence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hardly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compromised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relationship.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hand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fluid and penetrable. Although a useful distinction, I</w:t>
      </w:r>
      <w:r>
        <w:rPr>
          <w:color w:val="010101"/>
          <w:spacing w:val="-48"/>
        </w:rPr>
        <w:t xml:space="preserve"> </w:t>
      </w:r>
      <w:r>
        <w:rPr>
          <w:color w:val="010101"/>
          <w:spacing w:val="-1"/>
        </w:rPr>
        <w:t>argue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that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authority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or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politico-legal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independence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 control are not necessarily mutually exclusive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concepts. For instance, the issue of securitization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arguably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falls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ambit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state’s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authority.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However, the provision of development assistance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increased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securitization to “regulate the lives and activities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world”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(Fisher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Anderson,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2015:133) and to avoid the “spill over” of 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threats, </w:t>
      </w:r>
      <w:proofErr w:type="gramStart"/>
      <w:r>
        <w:rPr>
          <w:color w:val="010101"/>
        </w:rPr>
        <w:t>poverty</w:t>
      </w:r>
      <w:proofErr w:type="gramEnd"/>
      <w:r>
        <w:rPr>
          <w:color w:val="010101"/>
        </w:rPr>
        <w:t xml:space="preserve"> and underdevelopment to western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states (Abrahamsen, 2005:61) - can be considered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intrusion into a critical policy space that possibly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delimits the sovereignty of a state. The numerous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complex perspectives on sovereignty </w:t>
      </w:r>
      <w:proofErr w:type="gramStart"/>
      <w:r>
        <w:rPr>
          <w:color w:val="010101"/>
        </w:rPr>
        <w:t>makes</w:t>
      </w:r>
      <w:proofErr w:type="gramEnd"/>
      <w:r>
        <w:rPr>
          <w:color w:val="010101"/>
        </w:rPr>
        <w:t xml:space="preserve">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challenging to come to an overarching conclusion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on whether a donor’s relationship with a recipient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 strips the recipient of their authority 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control. Hence, the importance of examining each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on its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own merit.</w:t>
      </w:r>
    </w:p>
    <w:p w14:paraId="79C3335B" w14:textId="77777777" w:rsidR="00DC6382" w:rsidRDefault="00DC6382">
      <w:pPr>
        <w:pStyle w:val="BodyText"/>
        <w:spacing w:before="4"/>
      </w:pPr>
    </w:p>
    <w:p w14:paraId="50962876" w14:textId="77777777" w:rsidR="00DC6382" w:rsidRDefault="00000000">
      <w:pPr>
        <w:pStyle w:val="Heading2"/>
        <w:jc w:val="both"/>
      </w:pPr>
      <w:r>
        <w:rPr>
          <w:color w:val="010101"/>
        </w:rPr>
        <w:t>Sovereignty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Compromised 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Aid?</w:t>
      </w:r>
    </w:p>
    <w:p w14:paraId="2B9B2131" w14:textId="77777777" w:rsidR="00DC6382" w:rsidRDefault="00000000">
      <w:pPr>
        <w:pStyle w:val="BodyText"/>
        <w:spacing w:before="19" w:line="261" w:lineRule="auto"/>
        <w:ind w:left="160" w:right="38"/>
        <w:jc w:val="both"/>
      </w:pPr>
      <w:r>
        <w:rPr>
          <w:color w:val="010101"/>
        </w:rPr>
        <w:t xml:space="preserve">Langan, 2018, in his work on </w:t>
      </w:r>
      <w:r>
        <w:rPr>
          <w:i/>
          <w:color w:val="010101"/>
        </w:rPr>
        <w:t>Neo-Colonialism and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Donor</w:t>
      </w:r>
      <w:r>
        <w:rPr>
          <w:i/>
          <w:color w:val="010101"/>
          <w:spacing w:val="-6"/>
        </w:rPr>
        <w:t xml:space="preserve"> </w:t>
      </w:r>
      <w:proofErr w:type="gramStart"/>
      <w:r>
        <w:rPr>
          <w:i/>
          <w:color w:val="010101"/>
        </w:rPr>
        <w:t>Intervention</w:t>
      </w:r>
      <w:proofErr w:type="gramEnd"/>
      <w:r>
        <w:rPr>
          <w:i/>
          <w:color w:val="010101"/>
          <w:spacing w:val="-6"/>
        </w:rPr>
        <w:t xml:space="preserve"> </w:t>
      </w:r>
      <w:r>
        <w:rPr>
          <w:color w:val="010101"/>
        </w:rPr>
        <w:t>presents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categories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aid: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project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budget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blending.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Project aid and aid blending are considered types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aid where the donor state, IFIs or 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 Institution (DFI) directly provide monies for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specific initiatives or where donor aid, public 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DFI capital is mixed within a particular project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(Langan,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2018:76).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types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criticised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regressing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growth in Africa and creating a system where poor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labour standards are rife, no job security, increased</w:t>
      </w:r>
      <w:r>
        <w:rPr>
          <w:color w:val="010101"/>
          <w:spacing w:val="-47"/>
        </w:rPr>
        <w:t xml:space="preserve"> </w:t>
      </w:r>
      <w:proofErr w:type="gramStart"/>
      <w:r>
        <w:rPr>
          <w:color w:val="010101"/>
        </w:rPr>
        <w:t>poverty</w:t>
      </w:r>
      <w:proofErr w:type="gramEnd"/>
      <w:r>
        <w:rPr>
          <w:color w:val="010101"/>
        </w:rPr>
        <w:t xml:space="preserve"> and underdevelopment (</w:t>
      </w:r>
      <w:proofErr w:type="gramStart"/>
      <w:r>
        <w:rPr>
          <w:color w:val="010101"/>
        </w:rPr>
        <w:t>ibid</w:t>
      </w:r>
      <w:proofErr w:type="gramEnd"/>
      <w:r>
        <w:rPr>
          <w:color w:val="010101"/>
        </w:rPr>
        <w:t>). Through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lens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neo-colonialism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expounded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Nkrumah,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Langan explains that one of the reasons there 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been real development in Africa, regardless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many years of aid dependence is because aid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is used by western donors as a form of “revolving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credit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whereby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western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governments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recoup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investment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bringing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change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countries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conducive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own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economic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commercial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interests”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(ibid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63).</w:t>
      </w:r>
    </w:p>
    <w:p w14:paraId="795524F9" w14:textId="77777777" w:rsidR="00DC6382" w:rsidRDefault="00DC6382">
      <w:pPr>
        <w:pStyle w:val="BodyText"/>
        <w:spacing w:before="6"/>
      </w:pPr>
    </w:p>
    <w:p w14:paraId="52784BEF" w14:textId="77777777" w:rsidR="00DC6382" w:rsidRDefault="00000000">
      <w:pPr>
        <w:pStyle w:val="BodyText"/>
        <w:spacing w:line="261" w:lineRule="auto"/>
        <w:ind w:left="160" w:right="39"/>
        <w:jc w:val="both"/>
      </w:pPr>
      <w:r>
        <w:rPr>
          <w:color w:val="010101"/>
        </w:rPr>
        <w:t>This position holds some credence, especially when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architecture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examined.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1980s-1990s,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provisions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hinged</w:t>
      </w:r>
      <w:r>
        <w:rPr>
          <w:color w:val="010101"/>
          <w:spacing w:val="3"/>
        </w:rPr>
        <w:t xml:space="preserve"> </w:t>
      </w:r>
      <w:proofErr w:type="gramStart"/>
      <w:r>
        <w:rPr>
          <w:color w:val="010101"/>
        </w:rPr>
        <w:t>on</w:t>
      </w:r>
      <w:proofErr w:type="gramEnd"/>
    </w:p>
    <w:p w14:paraId="6C05E3D1" w14:textId="77777777" w:rsidR="00DC6382" w:rsidRDefault="00000000">
      <w:pPr>
        <w:pStyle w:val="BodyText"/>
        <w:spacing w:before="100" w:line="261" w:lineRule="auto"/>
        <w:ind w:left="160" w:right="456"/>
        <w:jc w:val="both"/>
      </w:pPr>
      <w:r>
        <w:br w:type="column"/>
      </w:r>
      <w:r>
        <w:rPr>
          <w:color w:val="010101"/>
        </w:rPr>
        <w:t>conditional lending processes that created SAPs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(Fraser,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2009:57).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countries, SAPs led to undue social hardship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 vital sectors redundant, leading to a rise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unemployment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increased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poverty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(Langan,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2015:203).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example,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Mozambique’s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cashew sector led to the collapse of the industry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 in Kenya, relaxation of import control 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SAPs led to an influx of substandard goods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led to job losses of approximately 70,000 people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(ibid). With the decline of SAPs and conditionalities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1980s,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asserted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 for country ownership “will ensure that they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are not pressurized to undertaking premature trade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openings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economic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liberalization”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(ibid:104)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hence,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adoption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budget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intended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homegrown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policies.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Scholars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Langan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(2015,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2018),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Nilson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(2004)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Alvarez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(2010)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express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skepticism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about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so-called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country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ownership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budget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explaining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“creeping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conditionality” </w:t>
      </w:r>
      <w:proofErr w:type="gramStart"/>
      <w:r>
        <w:rPr>
          <w:color w:val="010101"/>
        </w:rPr>
        <w:t>still persists</w:t>
      </w:r>
      <w:proofErr w:type="gramEnd"/>
      <w:r>
        <w:rPr>
          <w:color w:val="010101"/>
        </w:rPr>
        <w:t>. Ideally, this type of aid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gives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states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leverage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decide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prefer. However, there have been instances 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IFI’s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indirectly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threatened to withdraw budgetary support 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tows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direction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agreeable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bullying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strong-arming of the Ghanaian government 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leadership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Kufuor,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discarding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 increased tariffs on poultry import that the IMF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not keen on, serves as an example (Langan,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2018:72).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principles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Declaration on the Effectiveness of Aid speaks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ownership of aid by recipient states and 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exercise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“effective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strategies”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(OECD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2005).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recognition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controlling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decisions and assisting in strengthening capacity,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needed.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however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far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reality,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 xml:space="preserve">where donors have </w:t>
      </w:r>
      <w:proofErr w:type="spellStart"/>
      <w:r>
        <w:rPr>
          <w:color w:val="010101"/>
        </w:rPr>
        <w:t>prioritised</w:t>
      </w:r>
      <w:proofErr w:type="spellEnd"/>
      <w:r>
        <w:rPr>
          <w:color w:val="010101"/>
        </w:rPr>
        <w:t xml:space="preserve"> the furtherance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own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thereby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dictating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states.</w:t>
      </w:r>
    </w:p>
    <w:p w14:paraId="3901BA85" w14:textId="77777777" w:rsidR="00DC6382" w:rsidRDefault="00DC6382">
      <w:pPr>
        <w:pStyle w:val="BodyText"/>
        <w:spacing w:before="4"/>
        <w:rPr>
          <w:sz w:val="17"/>
        </w:rPr>
      </w:pPr>
    </w:p>
    <w:p w14:paraId="125D41E2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think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sovereignty,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“fixed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exogenous”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feature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evolves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depending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engagement, the activities of donors, as explained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budgetary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deemed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neo-colonial.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Arguably,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donor</w:t>
      </w:r>
    </w:p>
    <w:p w14:paraId="1EB52C1B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3" w:space="156"/>
            <w:col w:w="5101"/>
          </w:cols>
        </w:sectPr>
      </w:pPr>
    </w:p>
    <w:p w14:paraId="2769D9B5" w14:textId="77777777" w:rsidR="00DC6382" w:rsidRDefault="00DC6382">
      <w:pPr>
        <w:pStyle w:val="BodyText"/>
        <w:spacing w:before="2"/>
        <w:rPr>
          <w:sz w:val="22"/>
        </w:rPr>
      </w:pPr>
    </w:p>
    <w:p w14:paraId="22D1BCB0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63406DCC" w14:textId="77777777" w:rsidR="00DC6382" w:rsidRDefault="00000000">
      <w:pPr>
        <w:pStyle w:val="BodyText"/>
        <w:spacing w:before="103" w:line="261" w:lineRule="auto"/>
        <w:ind w:left="160" w:right="39"/>
        <w:jc w:val="both"/>
      </w:pPr>
      <w:r>
        <w:rPr>
          <w:color w:val="010101"/>
        </w:rPr>
        <w:t>action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dictates,</w:t>
      </w:r>
      <w:r>
        <w:rPr>
          <w:color w:val="010101"/>
          <w:spacing w:val="-10"/>
        </w:rPr>
        <w:t xml:space="preserve"> </w:t>
      </w:r>
      <w:proofErr w:type="gramStart"/>
      <w:r>
        <w:rPr>
          <w:color w:val="010101"/>
        </w:rPr>
        <w:t>hampers</w:t>
      </w:r>
      <w:proofErr w:type="gramEnd"/>
      <w:r>
        <w:rPr>
          <w:color w:val="010101"/>
          <w:spacing w:val="-10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compromises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ability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space,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especially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intrusion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accrue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benefits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 can be considered far-reaching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co-opting of the sovereignty of the recipient state.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Recalling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Brown’s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distinction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authority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control, it is difficult to divorce the two concepts </w:t>
      </w:r>
      <w:proofErr w:type="gramStart"/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ripple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policies/decisions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economy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livelihood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 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recipient state.</w:t>
      </w:r>
    </w:p>
    <w:p w14:paraId="39C11E5A" w14:textId="77777777" w:rsidR="00DC6382" w:rsidRDefault="00DC6382">
      <w:pPr>
        <w:pStyle w:val="BodyText"/>
        <w:rPr>
          <w:sz w:val="19"/>
        </w:rPr>
      </w:pPr>
    </w:p>
    <w:p w14:paraId="40B6241C" w14:textId="77777777" w:rsidR="00DC6382" w:rsidRDefault="00000000">
      <w:pPr>
        <w:pStyle w:val="Heading2"/>
        <w:spacing w:line="261" w:lineRule="auto"/>
        <w:ind w:right="39"/>
        <w:jc w:val="both"/>
      </w:pPr>
      <w:r>
        <w:rPr>
          <w:color w:val="010101"/>
        </w:rPr>
        <w:t>Sino-African Relations: Neo-Colonial or Evidence of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African Agency?</w:t>
      </w:r>
    </w:p>
    <w:p w14:paraId="26940F9A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With the burgeoning South-South relations gaining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prominence, there has been a progressive change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 the donor regime in most African states. China’s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 with Africa is not new, it dates as far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back as when China sought the support of 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 in its diplomatic tussle with Taiwan (Rich 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Recker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2013: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62).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at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2007,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800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companies were conducting business in 49 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 (ibid). Although China has since become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second largest bilateral donor in Africa, 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USA, the exact scale is not clear because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merger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“traditional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packages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investment”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(ibid:68).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Economics,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remains the mainstay of the relationship 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mainly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because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adopts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non-interventionist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international relations. This can be seen through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reluctance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United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intervene in policies or actions that it believes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compromise the sovereignty of states. One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reasons China’s </w:t>
      </w:r>
      <w:proofErr w:type="gramStart"/>
      <w:r>
        <w:rPr>
          <w:color w:val="010101"/>
        </w:rPr>
        <w:t>relationship</w:t>
      </w:r>
      <w:proofErr w:type="gramEnd"/>
      <w:r>
        <w:rPr>
          <w:color w:val="010101"/>
        </w:rPr>
        <w:t xml:space="preserve"> is positively viewed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because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alternative hinged on trade, with the absence of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interventionist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seek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change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system and structures. Rich and Recker express that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operates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‘don’t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ask,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don’t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tell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policy</w:t>
      </w:r>
      <w:proofErr w:type="gramStart"/>
      <w:r>
        <w:rPr>
          <w:color w:val="010101"/>
        </w:rPr>
        <w:t>’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which</w:t>
      </w:r>
      <w:proofErr w:type="gramEnd"/>
      <w:r>
        <w:rPr>
          <w:color w:val="010101"/>
          <w:spacing w:val="-48"/>
        </w:rPr>
        <w:t xml:space="preserve"> </w:t>
      </w:r>
      <w:r>
        <w:rPr>
          <w:color w:val="010101"/>
        </w:rPr>
        <w:t>essentially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“as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long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access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resources,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criticize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themselves in the domestic affairs of African states”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(Rich &amp; Recker, 2013:71). Critics, especially from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global north, find the dynamics of the Sino-Africa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unsettling.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interviews,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former Secretary of State of the United States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America,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Hillary Clinton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made this point:</w:t>
      </w:r>
    </w:p>
    <w:p w14:paraId="19276116" w14:textId="77777777" w:rsidR="00DC6382" w:rsidRDefault="00DC6382">
      <w:pPr>
        <w:pStyle w:val="BodyText"/>
        <w:spacing w:before="10"/>
        <w:rPr>
          <w:sz w:val="17"/>
        </w:rPr>
      </w:pPr>
    </w:p>
    <w:p w14:paraId="16C4502D" w14:textId="77777777" w:rsidR="00DC6382" w:rsidRDefault="00000000">
      <w:pPr>
        <w:pStyle w:val="BodyText"/>
        <w:spacing w:line="261" w:lineRule="auto"/>
        <w:ind w:left="740" w:right="619"/>
        <w:jc w:val="both"/>
      </w:pPr>
      <w:r>
        <w:rPr>
          <w:color w:val="010101"/>
        </w:rPr>
        <w:t>“…[O]</w:t>
      </w:r>
      <w:proofErr w:type="spellStart"/>
      <w:r>
        <w:rPr>
          <w:color w:val="010101"/>
        </w:rPr>
        <w:t>ur</w:t>
      </w:r>
      <w:proofErr w:type="spellEnd"/>
      <w:r>
        <w:rPr>
          <w:color w:val="010101"/>
        </w:rPr>
        <w:t xml:space="preserve"> view is that over the long run,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investments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sustainable and for the benefit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people.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easy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10"/>
        </w:rPr>
        <w:t xml:space="preserve"> </w:t>
      </w:r>
      <w:proofErr w:type="gramStart"/>
      <w:r>
        <w:rPr>
          <w:color w:val="010101"/>
        </w:rPr>
        <w:t>saw</w:t>
      </w:r>
      <w:proofErr w:type="gramEnd"/>
    </w:p>
    <w:p w14:paraId="04449742" w14:textId="77777777" w:rsidR="00DC6382" w:rsidRDefault="00000000">
      <w:pPr>
        <w:pStyle w:val="BodyText"/>
        <w:spacing w:before="100" w:line="261" w:lineRule="auto"/>
        <w:ind w:left="740" w:right="1037"/>
        <w:jc w:val="both"/>
      </w:pPr>
      <w:r>
        <w:br w:type="column"/>
      </w:r>
      <w:r>
        <w:rPr>
          <w:color w:val="010101"/>
        </w:rPr>
        <w:t>that during colonial times…to come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in, take out natural resources, pay off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leave.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leave, you don’t leave much behind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don’t improve the standard of living.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don’t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create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ladder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opportunity. We don’t want to see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 colonialism in Africa. We want,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 investments, we want them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 well, but we also want them to do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good.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don’t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good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don’t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want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basically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deal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just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frankly,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often pay for their concessions or their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opportunities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invest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(Clinton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2011)”.</w:t>
      </w:r>
    </w:p>
    <w:p w14:paraId="566B6856" w14:textId="77777777" w:rsidR="00DC6382" w:rsidRDefault="00DC6382">
      <w:pPr>
        <w:pStyle w:val="BodyText"/>
        <w:spacing w:before="9"/>
      </w:pPr>
    </w:p>
    <w:p w14:paraId="718E8F45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neo-colonial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criticisms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 with Africa finds root in the assumption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concerned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making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profit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acquiring stakes in Africa as opposed to a genuine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</w:t>
      </w:r>
      <w:proofErr w:type="spellStart"/>
      <w:r>
        <w:rPr>
          <w:color w:val="010101"/>
        </w:rPr>
        <w:t>Asongu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Aminkeng</w:t>
      </w:r>
      <w:proofErr w:type="spellEnd"/>
      <w:r>
        <w:rPr>
          <w:color w:val="010101"/>
        </w:rPr>
        <w:t>, 2013:266). Indeed, China is taking a lot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 Africa, but it is argued that it is also providing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 Africa needs based on states’ prescriptions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(ibid). The provision of Foreign Direct Investments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transportation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power,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loans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fill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infrastructure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gaps,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boosting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economic growth, are some reasons Sino-African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 are seen as beneficial (</w:t>
      </w:r>
      <w:proofErr w:type="spellStart"/>
      <w:r>
        <w:rPr>
          <w:color w:val="010101"/>
        </w:rPr>
        <w:t>Bräutigam</w:t>
      </w:r>
      <w:proofErr w:type="spellEnd"/>
      <w:r>
        <w:rPr>
          <w:color w:val="010101"/>
        </w:rPr>
        <w:t xml:space="preserve"> 2018).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Moyo (2011:111) explains that “...Africa is getting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what it needs – quality capital that </w:t>
      </w:r>
      <w:proofErr w:type="gramStart"/>
      <w:r>
        <w:rPr>
          <w:color w:val="010101"/>
        </w:rPr>
        <w:t>actually funds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investment,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people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elusive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growth. These are the things that aid promised 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consistently failed to deliver.”</w:t>
      </w:r>
    </w:p>
    <w:p w14:paraId="051B36B7" w14:textId="77777777" w:rsidR="00DC6382" w:rsidRDefault="00DC6382">
      <w:pPr>
        <w:pStyle w:val="BodyText"/>
        <w:spacing w:before="8"/>
      </w:pPr>
    </w:p>
    <w:p w14:paraId="000ECCA5" w14:textId="77777777" w:rsidR="00DC6382" w:rsidRDefault="00000000">
      <w:pPr>
        <w:pStyle w:val="BodyText"/>
        <w:spacing w:line="261" w:lineRule="auto"/>
        <w:ind w:left="160" w:right="456"/>
        <w:jc w:val="both"/>
      </w:pPr>
      <w:r>
        <w:rPr>
          <w:color w:val="010101"/>
        </w:rPr>
        <w:t>Africa’s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 with western donors paints a picture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unequal economic and power dynamics. Hence,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neo-colonial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imperialist.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stark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difference is China’s non-interventionist approach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complete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focus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trade,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business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economic relations. With China, African states feel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 confident that “there are no hidden charges'</w:t>
      </w:r>
      <w:r>
        <w:rPr>
          <w:color w:val="010101"/>
          <w:spacing w:val="-47"/>
        </w:rPr>
        <w:t xml:space="preserve"> </w:t>
      </w:r>
      <w:proofErr w:type="gramStart"/>
      <w:r>
        <w:rPr>
          <w:color w:val="010101"/>
        </w:rPr>
        <w:t>With</w:t>
      </w:r>
      <w:proofErr w:type="gramEnd"/>
      <w:r>
        <w:rPr>
          <w:color w:val="010101"/>
        </w:rPr>
        <w:t xml:space="preserve"> the nature of Africa’s relationship with China,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African states are in a prime position to exert 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agency and “tailor [their] relationship and address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socio-economic matters” (</w:t>
      </w:r>
      <w:proofErr w:type="spellStart"/>
      <w:r>
        <w:rPr>
          <w:color w:val="010101"/>
        </w:rPr>
        <w:t>Asongu</w:t>
      </w:r>
      <w:proofErr w:type="spellEnd"/>
      <w:r>
        <w:rPr>
          <w:color w:val="010101"/>
        </w:rPr>
        <w:t xml:space="preserve"> and </w:t>
      </w:r>
      <w:proofErr w:type="spellStart"/>
      <w:r>
        <w:rPr>
          <w:color w:val="010101"/>
        </w:rPr>
        <w:t>Aminkeng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2013:274). Taylor bluntly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 that “any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problem in</w:t>
      </w:r>
    </w:p>
    <w:p w14:paraId="52CD9854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3" w:space="156"/>
            <w:col w:w="5101"/>
          </w:cols>
        </w:sectPr>
      </w:pPr>
    </w:p>
    <w:p w14:paraId="3459A5CF" w14:textId="77777777" w:rsidR="00DC6382" w:rsidRDefault="00DC6382">
      <w:pPr>
        <w:pStyle w:val="BodyText"/>
        <w:spacing w:before="2"/>
        <w:rPr>
          <w:sz w:val="22"/>
        </w:rPr>
      </w:pPr>
    </w:p>
    <w:p w14:paraId="6E3ACEC3" w14:textId="77777777" w:rsidR="00DC6382" w:rsidRDefault="00DC6382">
      <w:pPr>
        <w:sectPr w:rsidR="00DC6382">
          <w:headerReference w:type="even" r:id="rId15"/>
          <w:headerReference w:type="default" r:id="rId16"/>
          <w:footerReference w:type="even" r:id="rId17"/>
          <w:footerReference w:type="default" r:id="rId18"/>
          <w:pgSz w:w="11520" w:h="15840"/>
          <w:pgMar w:top="860" w:right="640" w:bottom="1280" w:left="940" w:header="676" w:footer="1080" w:gutter="0"/>
          <w:pgNumType w:start="29"/>
          <w:cols w:space="720"/>
        </w:sectPr>
      </w:pPr>
    </w:p>
    <w:p w14:paraId="611B0380" w14:textId="77777777" w:rsidR="00DC6382" w:rsidRDefault="00000000">
      <w:pPr>
        <w:pStyle w:val="BodyText"/>
        <w:spacing w:before="103" w:line="261" w:lineRule="auto"/>
        <w:ind w:left="160" w:right="38"/>
        <w:jc w:val="both"/>
      </w:pPr>
      <w:proofErr w:type="spellStart"/>
      <w:r>
        <w:rPr>
          <w:color w:val="010101"/>
        </w:rPr>
        <w:t>sino</w:t>
      </w:r>
      <w:proofErr w:type="spellEnd"/>
      <w:r>
        <w:rPr>
          <w:color w:val="010101"/>
        </w:rPr>
        <w:t>-African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relations</w:t>
      </w:r>
      <w:r>
        <w:rPr>
          <w:color w:val="010101"/>
          <w:spacing w:val="-10"/>
        </w:rPr>
        <w:t xml:space="preserve"> </w:t>
      </w:r>
      <w:proofErr w:type="gramStart"/>
      <w:r>
        <w:rPr>
          <w:color w:val="010101"/>
        </w:rPr>
        <w:t>is</w:t>
      </w:r>
      <w:proofErr w:type="gramEnd"/>
      <w:r>
        <w:rPr>
          <w:color w:val="010101"/>
          <w:spacing w:val="-11"/>
        </w:rPr>
        <w:t xml:space="preserve"> </w:t>
      </w:r>
      <w:r>
        <w:rPr>
          <w:color w:val="010101"/>
        </w:rPr>
        <w:t>found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Africa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itself,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neo-patrimonial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regimes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little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inward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investment,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Chinese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other”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(Taylor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2007: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145).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Although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disagree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Taylor’s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single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brush-stroke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analysis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inherent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neopatrimonialism of all African states, he makes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good point about African states directing the tide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making most of their relationships.</w:t>
      </w:r>
    </w:p>
    <w:p w14:paraId="64623EA8" w14:textId="77777777" w:rsidR="00DC6382" w:rsidRDefault="00DC6382">
      <w:pPr>
        <w:pStyle w:val="BodyText"/>
        <w:spacing w:before="1"/>
        <w:rPr>
          <w:sz w:val="19"/>
        </w:rPr>
      </w:pPr>
    </w:p>
    <w:p w14:paraId="280AA839" w14:textId="77777777" w:rsidR="00DC6382" w:rsidRDefault="00000000">
      <w:pPr>
        <w:pStyle w:val="Heading2"/>
        <w:spacing w:before="1"/>
        <w:jc w:val="both"/>
      </w:pPr>
      <w:r>
        <w:rPr>
          <w:color w:val="010101"/>
        </w:rPr>
        <w:t>Case Studies</w:t>
      </w:r>
    </w:p>
    <w:p w14:paraId="3BE4497B" w14:textId="77777777" w:rsidR="00DC6382" w:rsidRDefault="00000000">
      <w:pPr>
        <w:pStyle w:val="BodyText"/>
        <w:spacing w:before="19" w:line="261" w:lineRule="auto"/>
        <w:ind w:left="160" w:right="38"/>
        <w:jc w:val="both"/>
      </w:pPr>
      <w:r>
        <w:rPr>
          <w:color w:val="010101"/>
        </w:rPr>
        <w:t>From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East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West,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African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function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differently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and uniquely. </w:t>
      </w:r>
      <w:proofErr w:type="gramStart"/>
      <w:r>
        <w:rPr>
          <w:color w:val="010101"/>
        </w:rPr>
        <w:t>In the course of</w:t>
      </w:r>
      <w:proofErr w:type="gramEnd"/>
      <w:r>
        <w:rPr>
          <w:color w:val="010101"/>
        </w:rPr>
        <w:t xml:space="preserve"> this essay, one of 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 postulations has been that aid relationships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operate differently, from state to state. The case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studies that would be examined below </w:t>
      </w:r>
      <w:proofErr w:type="spellStart"/>
      <w:r>
        <w:rPr>
          <w:color w:val="010101"/>
        </w:rPr>
        <w:t>historicises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2"/>
        </w:rPr>
        <w:t xml:space="preserve"> </w:t>
      </w:r>
      <w:proofErr w:type="spellStart"/>
      <w:r>
        <w:rPr>
          <w:color w:val="010101"/>
        </w:rPr>
        <w:t>contexualises</w:t>
      </w:r>
      <w:proofErr w:type="spellEnd"/>
      <w:r>
        <w:rPr>
          <w:color w:val="010101"/>
          <w:spacing w:val="-11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issues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raised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conclude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between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-2"/>
        </w:rPr>
        <w:t xml:space="preserve"> </w:t>
      </w:r>
      <w:proofErr w:type="gramStart"/>
      <w:r>
        <w:rPr>
          <w:color w:val="010101"/>
        </w:rPr>
        <w:t>have been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neo-colonial</w:t>
      </w:r>
      <w:proofErr w:type="gramEnd"/>
      <w:r>
        <w:rPr>
          <w:color w:val="010101"/>
        </w:rPr>
        <w:t>.</w:t>
      </w:r>
    </w:p>
    <w:p w14:paraId="3FE3C50E" w14:textId="77777777" w:rsidR="00DC6382" w:rsidRDefault="00DC6382">
      <w:pPr>
        <w:pStyle w:val="BodyText"/>
        <w:spacing w:before="2"/>
        <w:rPr>
          <w:sz w:val="19"/>
        </w:rPr>
      </w:pPr>
    </w:p>
    <w:p w14:paraId="200B8DF8" w14:textId="77777777" w:rsidR="00DC6382" w:rsidRDefault="00000000">
      <w:pPr>
        <w:pStyle w:val="Heading2"/>
      </w:pPr>
      <w:r>
        <w:rPr>
          <w:color w:val="010101"/>
        </w:rPr>
        <w:t>Ethiopia</w:t>
      </w:r>
    </w:p>
    <w:p w14:paraId="76521B70" w14:textId="77777777" w:rsidR="00DC6382" w:rsidRDefault="00000000">
      <w:pPr>
        <w:pStyle w:val="BodyText"/>
        <w:spacing w:before="19" w:line="261" w:lineRule="auto"/>
        <w:ind w:left="160" w:right="38"/>
        <w:jc w:val="both"/>
      </w:pPr>
      <w:r>
        <w:rPr>
          <w:color w:val="010101"/>
        </w:rPr>
        <w:t>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2018,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Ethiopia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reported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received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highest Official Development Assistance (ODA)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western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non-traditional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(OECD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2018).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perplexing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ability to largely control their policy scene, while still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maintaining the inflow of aid from diverse 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sustaining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Unlike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most aid-recipient African states, Ethiopia was 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colonized,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thus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did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kick-start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as a country with “weak domestic policy-setting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structures”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(Furtado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Smith:131).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Because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 as a sovereign entity without a pre-existing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history of dominance and subservience, Ethiopia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saw and still sees aid negotiations as transactions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between equals (ibid). Ethiopia dictates the sphere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 government agenda it wants donors to operate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within.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monopoly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enterprises,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ensures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complete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industries,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non-contentious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programmes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(Furtado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Smith,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2009:141).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 success of aid in Ethiopia is generally attributed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 the low level of corruption, culture of discipline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widespread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across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governmental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levels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 (ibid: 132).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Brown and Fisher discuss the idea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a “developmental state”, these are states that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“…possess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strong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willed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visionary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leaderships,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whose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commitment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delivering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renders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particularly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attractive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partners”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(Brown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Fisher,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2020:185).</w:t>
      </w:r>
    </w:p>
    <w:p w14:paraId="46F3884E" w14:textId="77777777" w:rsidR="00DC6382" w:rsidRDefault="00000000">
      <w:pPr>
        <w:pStyle w:val="BodyText"/>
        <w:spacing w:before="100" w:line="261" w:lineRule="auto"/>
        <w:ind w:left="160" w:right="456"/>
        <w:jc w:val="both"/>
      </w:pPr>
      <w:r>
        <w:br w:type="column"/>
      </w:r>
      <w:r>
        <w:rPr>
          <w:color w:val="010101"/>
        </w:rPr>
        <w:t>Admittedly,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leaders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historically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committed to the development of the state,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grounded in the desire of the Ethiopian People’s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Revolutionary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Democratic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(EPRDF)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“transform the country and break out of poverty”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(Cheru, 2016:595). However, the state’s leadership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authoritarian,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blatant disregard for human rights and a culture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silencing dissent (Human Rights Watch, 2010).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begs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question,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why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western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reel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Ethiopia without attempting to change its policies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essentially turning a blind eye to its misdeeds?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political and security interest of donors, arising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 Ethiopia’s location in a relatively unstable part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Africa,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explanation.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Brown and Fisher’s interview participants, an 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official, explained the tradeoff donors operating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 make as follows: “Why do donors put up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 it? We are here because Ethiopia is a strategic</w:t>
      </w:r>
      <w:r>
        <w:rPr>
          <w:color w:val="010101"/>
          <w:spacing w:val="-47"/>
        </w:rPr>
        <w:t xml:space="preserve"> </w:t>
      </w:r>
      <w:proofErr w:type="gramStart"/>
      <w:r>
        <w:rPr>
          <w:color w:val="010101"/>
        </w:rPr>
        <w:t>country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mutual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holds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position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 it – ‘maybe at all costs’” (Brown &amp; Fisher,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2020:195). Statements like this give life to assertions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 aid relationships are solely created for donors’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benefit, as Langan put it, “altruistic largess” is a far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from their intentions.</w:t>
      </w:r>
    </w:p>
    <w:p w14:paraId="07C0F27A" w14:textId="77777777" w:rsidR="00DC6382" w:rsidRDefault="00DC6382">
      <w:pPr>
        <w:pStyle w:val="BodyText"/>
        <w:spacing w:before="4"/>
      </w:pPr>
    </w:p>
    <w:p w14:paraId="1022F981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arguments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China’s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heavy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deepening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debt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profile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creates an unequal imperialist structure, which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detrimental to the development of the country.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explained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preceding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section,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seems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provide what recipient countries need. In the case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contributed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infrastructural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quite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proofErr w:type="gramEnd"/>
      <w:r>
        <w:rPr>
          <w:color w:val="010101"/>
          <w:spacing w:val="-11"/>
        </w:rPr>
        <w:t xml:space="preserve"> </w:t>
      </w:r>
      <w:r>
        <w:rPr>
          <w:color w:val="010101"/>
        </w:rPr>
        <w:t>FDIs,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importantly,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leveraged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its relationship with the South to attract more 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North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(Cheru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2016).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examined through its historical relationship with 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geographical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ideology</w:t>
      </w:r>
      <w:proofErr w:type="gramEnd"/>
      <w:r>
        <w:rPr>
          <w:color w:val="010101"/>
        </w:rPr>
        <w:t xml:space="preserve"> and other relational factors, it is easy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pattern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effectively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asserts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negotiations.</w:t>
      </w:r>
    </w:p>
    <w:p w14:paraId="28CA92C5" w14:textId="77777777" w:rsidR="00DC6382" w:rsidRDefault="00DC6382">
      <w:pPr>
        <w:pStyle w:val="BodyText"/>
        <w:spacing w:before="7"/>
      </w:pPr>
    </w:p>
    <w:p w14:paraId="7E6D5F49" w14:textId="77777777" w:rsidR="00DC6382" w:rsidRDefault="00000000">
      <w:pPr>
        <w:pStyle w:val="Heading2"/>
      </w:pPr>
      <w:r>
        <w:rPr>
          <w:color w:val="010101"/>
        </w:rPr>
        <w:t>Zambia</w:t>
      </w:r>
    </w:p>
    <w:p w14:paraId="44ED7DEA" w14:textId="77777777" w:rsidR="00DC6382" w:rsidRDefault="00000000">
      <w:pPr>
        <w:pStyle w:val="BodyText"/>
        <w:spacing w:before="20" w:line="261" w:lineRule="auto"/>
        <w:ind w:left="160" w:right="457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economy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Zambia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riddled with economic </w:t>
      </w:r>
      <w:proofErr w:type="spellStart"/>
      <w:r>
        <w:rPr>
          <w:color w:val="010101"/>
        </w:rPr>
        <w:t>liberalisation</w:t>
      </w:r>
      <w:proofErr w:type="spellEnd"/>
      <w:r>
        <w:rPr>
          <w:color w:val="010101"/>
        </w:rPr>
        <w:t xml:space="preserve"> policies, debt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crisis and numerous economic reforms fostered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conditionalities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structural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reforms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(Fraser,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2009:302).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emergence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Movement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for</w:t>
      </w:r>
    </w:p>
    <w:p w14:paraId="6604405D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4C261F21" w14:textId="77777777" w:rsidR="00DC6382" w:rsidRDefault="00DC6382">
      <w:pPr>
        <w:pStyle w:val="BodyText"/>
        <w:spacing w:before="2"/>
        <w:rPr>
          <w:sz w:val="22"/>
        </w:rPr>
      </w:pPr>
    </w:p>
    <w:p w14:paraId="6D850BAE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241DF21F" w14:textId="77777777" w:rsidR="00DC6382" w:rsidRDefault="00000000">
      <w:pPr>
        <w:pStyle w:val="BodyText"/>
        <w:spacing w:before="103" w:line="261" w:lineRule="auto"/>
        <w:ind w:left="160" w:right="38"/>
        <w:jc w:val="both"/>
      </w:pPr>
      <w:r>
        <w:rPr>
          <w:color w:val="010101"/>
        </w:rPr>
        <w:t>Multiparty Democracy in the 1991 election was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turning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point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Zambia’s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economic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strategy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protracted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dependence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(ibid).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Fredrick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Chilumba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manifesto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attracted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deepening of Zambia’s debt burden (ibid). Fraser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asserts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although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Zambia’s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free-market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ideology was pleasing to IFIs, it also opened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“spectacular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fiscus,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negative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growth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rate,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deindustralisation</w:t>
      </w:r>
      <w:proofErr w:type="spellEnd"/>
      <w:r>
        <w:rPr>
          <w:color w:val="010101"/>
        </w:rPr>
        <w:t>…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increasing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poverty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(Fraser,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2009:303).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Kragelund,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explains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Zambia’s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debt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burden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at $7.1 billion, which prompted the government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open itself up to more aid” (Kragelund 2014: 154).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eventually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“limited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Zambian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government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create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own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 consequent reduction of the country’s sovereign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frontier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(ibid).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expounds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although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Zambian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consistently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tried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take control of the ‘sovereign frontier’, traditional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back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reforms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reducing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Zambia’s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autonomy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(ibid).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eligibility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Highly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Indebted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Countries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Initiative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 neo-liberal reforms serves as an example.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of the reforms required was the privatization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Zambian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Commercial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Bank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(Fraser,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2009:312-313).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outcry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impact such privatization will have on job 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availability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facilities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communities,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President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Mwanawasa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tried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renegotiate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(Fraser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2009:313).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 the IMF was quick to remind Zambia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“risked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forfeiting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US$1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billion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debt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relief”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Zambia eventually caved (ibid 314). This is just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numerous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examples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push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pull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hampered Zambia’s ownership of its 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space.</w:t>
      </w:r>
    </w:p>
    <w:p w14:paraId="2BDE55EC" w14:textId="77777777" w:rsidR="00DC6382" w:rsidRDefault="00DC6382">
      <w:pPr>
        <w:pStyle w:val="BodyText"/>
        <w:spacing w:before="8"/>
        <w:rPr>
          <w:sz w:val="17"/>
        </w:rPr>
      </w:pPr>
    </w:p>
    <w:p w14:paraId="0B92FD3A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Zambia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excluded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offers.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support to Zambia in the form of grants, </w:t>
      </w:r>
      <w:proofErr w:type="gramStart"/>
      <w:r>
        <w:rPr>
          <w:color w:val="010101"/>
        </w:rPr>
        <w:t>loans</w:t>
      </w:r>
      <w:proofErr w:type="gramEnd"/>
      <w:r>
        <w:rPr>
          <w:color w:val="010101"/>
        </w:rPr>
        <w:t xml:space="preserve">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economic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technical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cooperation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agreements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</w:t>
      </w:r>
      <w:proofErr w:type="spellStart"/>
      <w:r>
        <w:rPr>
          <w:color w:val="010101"/>
        </w:rPr>
        <w:t>Rakner</w:t>
      </w:r>
      <w:proofErr w:type="spellEnd"/>
      <w:r>
        <w:rPr>
          <w:color w:val="010101"/>
          <w:spacing w:val="-11"/>
        </w:rPr>
        <w:t xml:space="preserve"> </w:t>
      </w:r>
      <w:r>
        <w:rPr>
          <w:color w:val="010101"/>
        </w:rPr>
        <w:t>2012:10).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provision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loans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grant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facilitate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infrastructural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China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Zambia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minimal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concessions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(Kragelund, 2014:157). With the growing presence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non-traditional donors and the change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scene,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Zambia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recent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years,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26"/>
        </w:rPr>
        <w:t xml:space="preserve"> </w:t>
      </w:r>
      <w:proofErr w:type="gramStart"/>
      <w:r>
        <w:rPr>
          <w:color w:val="010101"/>
        </w:rPr>
        <w:t>been</w:t>
      </w:r>
      <w:proofErr w:type="gramEnd"/>
    </w:p>
    <w:p w14:paraId="21096048" w14:textId="77777777" w:rsidR="00DC6382" w:rsidRDefault="00000000">
      <w:pPr>
        <w:pStyle w:val="BodyText"/>
        <w:spacing w:before="100" w:line="261" w:lineRule="auto"/>
        <w:ind w:left="160" w:right="456"/>
        <w:jc w:val="both"/>
      </w:pPr>
      <w:r>
        <w:br w:type="column"/>
      </w:r>
      <w:r>
        <w:rPr>
          <w:color w:val="010101"/>
        </w:rPr>
        <w:t>emboldened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disagree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traditional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de-</w:t>
      </w:r>
      <w:proofErr w:type="spellStart"/>
      <w:proofErr w:type="gramStart"/>
      <w:r>
        <w:rPr>
          <w:color w:val="010101"/>
        </w:rPr>
        <w:t>privatise</w:t>
      </w:r>
      <w:proofErr w:type="spellEnd"/>
      <w:proofErr w:type="gramEnd"/>
      <w:r>
        <w:rPr>
          <w:color w:val="010101"/>
        </w:rPr>
        <w:t xml:space="preserve"> companies in key industries (ibid).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Although their relationship with traditional 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persists and deep economic challenges still exists,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 is evidence of Zambia regaining control of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“sovereign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frontier” (ibid:153).</w:t>
      </w:r>
    </w:p>
    <w:p w14:paraId="7FBF6532" w14:textId="77777777" w:rsidR="00DC6382" w:rsidRDefault="00DC6382">
      <w:pPr>
        <w:pStyle w:val="BodyText"/>
        <w:spacing w:before="4"/>
        <w:rPr>
          <w:sz w:val="19"/>
        </w:rPr>
      </w:pPr>
    </w:p>
    <w:p w14:paraId="6C9A3476" w14:textId="77777777" w:rsidR="00DC6382" w:rsidRDefault="00000000">
      <w:pPr>
        <w:pStyle w:val="Heading2"/>
      </w:pPr>
      <w:r>
        <w:rPr>
          <w:color w:val="010101"/>
        </w:rPr>
        <w:t>Discussion</w:t>
      </w:r>
    </w:p>
    <w:p w14:paraId="72DB7219" w14:textId="77777777" w:rsidR="00DC6382" w:rsidRDefault="00000000">
      <w:pPr>
        <w:pStyle w:val="BodyText"/>
        <w:spacing w:before="19" w:line="261" w:lineRule="auto"/>
        <w:ind w:left="160" w:right="457"/>
        <w:jc w:val="both"/>
      </w:pPr>
      <w:r>
        <w:rPr>
          <w:color w:val="010101"/>
        </w:rPr>
        <w:t>I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chose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Ethiopia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Zambia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studies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are flip sides of the same coin. The case study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Ethiopia shows what happens to a country when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 complete agency. The case study of Zambia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shows the consequences of when external parties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 dominant in the economic and political scene.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When compared to Ethiopia, </w:t>
      </w:r>
      <w:proofErr w:type="gramStart"/>
      <w:r>
        <w:rPr>
          <w:color w:val="010101"/>
        </w:rPr>
        <w:t>it is clear that donors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do not control the policy decisions of Ethiopian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they do in Zambia. As explained, this could be </w:t>
      </w:r>
      <w:proofErr w:type="gramStart"/>
      <w:r>
        <w:rPr>
          <w:color w:val="010101"/>
        </w:rPr>
        <w:t>as 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result of</w:t>
      </w:r>
      <w:proofErr w:type="gramEnd"/>
      <w:r>
        <w:rPr>
          <w:color w:val="010101"/>
        </w:rPr>
        <w:t xml:space="preserve"> Ethiopia’s non-colonization, assertiveness 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negotiations,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agenda. Zambia’s weak institutions on the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hand, high debt profile and existing conditionalities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attached to aid makes it difficult for the state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negotiate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favourable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policies.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Therefore,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donors impose oppressive conditions, as they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Zambia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gags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essentially puts them between a rock and a hard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considered neo-colonial.</w:t>
      </w:r>
    </w:p>
    <w:p w14:paraId="67B52430" w14:textId="77777777" w:rsidR="00DC6382" w:rsidRDefault="00DC6382">
      <w:pPr>
        <w:pStyle w:val="BodyText"/>
        <w:spacing w:before="7"/>
      </w:pPr>
    </w:p>
    <w:p w14:paraId="2B3A3010" w14:textId="77777777" w:rsidR="00DC6382" w:rsidRDefault="00000000">
      <w:pPr>
        <w:pStyle w:val="Heading2"/>
      </w:pPr>
      <w:r>
        <w:rPr>
          <w:color w:val="010101"/>
        </w:rPr>
        <w:t>Conclusion</w:t>
      </w:r>
    </w:p>
    <w:p w14:paraId="72529B7E" w14:textId="77777777" w:rsidR="00DC6382" w:rsidRDefault="00000000">
      <w:pPr>
        <w:pStyle w:val="BodyText"/>
        <w:spacing w:before="19" w:line="261" w:lineRule="auto"/>
        <w:ind w:left="160" w:right="457"/>
        <w:jc w:val="both"/>
      </w:pPr>
      <w:r>
        <w:rPr>
          <w:color w:val="010101"/>
        </w:rPr>
        <w:t>This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essay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asserted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aid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relationships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neo-colonial,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depending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level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recipient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space.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discussing the varying meanings of sovereignty, 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expound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sovereignty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beyond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static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politico-legal independence but extends to states’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ability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decisions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themselves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narrative.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influenced by a state’s historical formation, political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ideology, </w:t>
      </w:r>
      <w:proofErr w:type="gramStart"/>
      <w:r>
        <w:rPr>
          <w:color w:val="010101"/>
        </w:rPr>
        <w:t>negotiations</w:t>
      </w:r>
      <w:proofErr w:type="gramEnd"/>
      <w:r>
        <w:rPr>
          <w:color w:val="010101"/>
        </w:rPr>
        <w:t xml:space="preserve"> and relationships. The use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Ethiopia and Zambia as case studies demonstrate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point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showing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how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dependency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created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in Zambia </w:t>
      </w:r>
      <w:proofErr w:type="gramStart"/>
      <w:r>
        <w:rPr>
          <w:color w:val="010101"/>
        </w:rPr>
        <w:t>as a result of</w:t>
      </w:r>
      <w:proofErr w:type="gramEnd"/>
      <w:r>
        <w:rPr>
          <w:color w:val="010101"/>
        </w:rPr>
        <w:t xml:space="preserve"> colonialism and the state’s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long history of dysfunction contributed to its “loss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voice” in negotiating aid. The case of Ethiopia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other hand shows that the many interests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shape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dynamics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donor-recipient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relationship,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always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grounded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benevolence.</w:t>
      </w:r>
    </w:p>
    <w:p w14:paraId="66242E20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150A7D7C" w14:textId="77777777" w:rsidR="00DC6382" w:rsidRDefault="00DC6382">
      <w:pPr>
        <w:pStyle w:val="BodyText"/>
        <w:spacing w:before="5"/>
        <w:rPr>
          <w:sz w:val="22"/>
        </w:rPr>
      </w:pPr>
    </w:p>
    <w:p w14:paraId="4E7CBB30" w14:textId="77777777" w:rsidR="00DC6382" w:rsidRDefault="00000000">
      <w:pPr>
        <w:pStyle w:val="Heading2"/>
        <w:spacing w:before="100"/>
        <w:ind w:left="140"/>
      </w:pPr>
      <w:r>
        <w:rPr>
          <w:color w:val="231F20"/>
        </w:rPr>
        <w:t>Bibliography</w:t>
      </w:r>
    </w:p>
    <w:p w14:paraId="222602AC" w14:textId="77777777" w:rsidR="00DC6382" w:rsidRDefault="00000000">
      <w:pPr>
        <w:pStyle w:val="BodyText"/>
        <w:spacing w:before="9" w:line="499" w:lineRule="auto"/>
        <w:ind w:left="140" w:right="1254"/>
      </w:pPr>
      <w:r>
        <w:rPr>
          <w:color w:val="231F20"/>
          <w:spacing w:val="-4"/>
        </w:rPr>
        <w:t>Abrahamsen,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</w:t>
      </w:r>
      <w:proofErr w:type="gramStart"/>
      <w:r>
        <w:rPr>
          <w:color w:val="231F20"/>
          <w:spacing w:val="-4"/>
        </w:rPr>
        <w:t>2005)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‘</w:t>
      </w:r>
      <w:proofErr w:type="gramEnd"/>
      <w:r>
        <w:rPr>
          <w:color w:val="231F20"/>
          <w:spacing w:val="-4"/>
        </w:rPr>
        <w:t>Blair’s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Africa: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Politics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Securitization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Fear’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Alternatives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30,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pp.55-80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Alvarez,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(2010).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Rise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Budget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Support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European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Co-operation: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</w:p>
    <w:p w14:paraId="274138FB" w14:textId="77777777" w:rsidR="00DC6382" w:rsidRDefault="00000000">
      <w:pPr>
        <w:pStyle w:val="BodyText"/>
        <w:spacing w:before="2"/>
        <w:ind w:left="140"/>
      </w:pPr>
      <w:r>
        <w:rPr>
          <w:color w:val="231F20"/>
          <w:spacing w:val="-4"/>
        </w:rPr>
        <w:t>False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Panacea.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FRIDE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Policy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Brief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No.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31,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Madrid: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FRIDE.</w:t>
      </w:r>
    </w:p>
    <w:p w14:paraId="0C33CD61" w14:textId="77777777" w:rsidR="00DC6382" w:rsidRDefault="00DC6382">
      <w:pPr>
        <w:pStyle w:val="BodyText"/>
        <w:spacing w:before="7"/>
        <w:rPr>
          <w:sz w:val="19"/>
        </w:rPr>
      </w:pPr>
    </w:p>
    <w:p w14:paraId="3A5AADB3" w14:textId="77777777" w:rsidR="00DC6382" w:rsidRDefault="00000000">
      <w:pPr>
        <w:pStyle w:val="BodyText"/>
        <w:spacing w:line="249" w:lineRule="auto"/>
        <w:ind w:left="339" w:right="102" w:hanging="200"/>
      </w:pPr>
      <w:proofErr w:type="spellStart"/>
      <w:r>
        <w:rPr>
          <w:color w:val="231F20"/>
          <w:spacing w:val="-4"/>
        </w:rPr>
        <w:t>Asongu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S.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4"/>
        </w:rPr>
        <w:t>Aminkeng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(2013)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‘The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Economic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Consequence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China-Africa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Relations: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Debunking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Myths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Debate’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Journal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Chinese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Studies,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11(4),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pp261-277.</w:t>
      </w:r>
    </w:p>
    <w:p w14:paraId="43C66CFE" w14:textId="77777777" w:rsidR="00DC6382" w:rsidRDefault="00DC6382">
      <w:pPr>
        <w:pStyle w:val="BodyText"/>
        <w:spacing w:before="10"/>
      </w:pPr>
    </w:p>
    <w:p w14:paraId="2E501242" w14:textId="77777777" w:rsidR="00DC6382" w:rsidRDefault="00000000">
      <w:pPr>
        <w:pStyle w:val="BodyText"/>
        <w:spacing w:line="249" w:lineRule="auto"/>
        <w:ind w:left="340" w:right="414" w:hanging="200"/>
      </w:pPr>
      <w:proofErr w:type="spellStart"/>
      <w:r>
        <w:rPr>
          <w:color w:val="231F20"/>
          <w:spacing w:val="-4"/>
        </w:rPr>
        <w:t>Bräutigam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(2018).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‘U.S.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4"/>
        </w:rPr>
        <w:t>Politicans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China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Africa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Wrong’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&lt;</w:t>
      </w:r>
      <w:r>
        <w:rPr>
          <w:color w:val="231F20"/>
          <w:spacing w:val="-8"/>
        </w:rPr>
        <w:t xml:space="preserve"> </w:t>
      </w:r>
      <w:hyperlink r:id="rId19">
        <w:r>
          <w:rPr>
            <w:color w:val="231F20"/>
            <w:spacing w:val="-3"/>
            <w:u w:val="single" w:color="231F20"/>
          </w:rPr>
          <w:t>https://www.washingtonpost.com/news/the</w:t>
        </w:r>
      </w:hyperlink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u w:val="single" w:color="231F20"/>
        </w:rPr>
        <w:t>worldpost</w:t>
      </w:r>
      <w:proofErr w:type="spellEnd"/>
      <w:r>
        <w:rPr>
          <w:color w:val="231F20"/>
          <w:u w:val="single" w:color="231F20"/>
        </w:rPr>
        <w:t>/wp/2018/04/12/</w:t>
      </w:r>
      <w:proofErr w:type="spellStart"/>
      <w:r>
        <w:rPr>
          <w:color w:val="231F20"/>
          <w:u w:val="single" w:color="231F20"/>
        </w:rPr>
        <w:t>china-africa</w:t>
      </w:r>
      <w:proofErr w:type="spellEnd"/>
      <w:r>
        <w:rPr>
          <w:color w:val="231F20"/>
          <w:u w:val="single" w:color="231F20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&gt;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accessed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2020</w:t>
      </w:r>
    </w:p>
    <w:p w14:paraId="50D93A7A" w14:textId="77777777" w:rsidR="00DC6382" w:rsidRDefault="00DC6382">
      <w:pPr>
        <w:pStyle w:val="BodyText"/>
        <w:spacing w:before="8"/>
        <w:rPr>
          <w:sz w:val="10"/>
        </w:rPr>
      </w:pPr>
    </w:p>
    <w:p w14:paraId="38A5459E" w14:textId="77777777" w:rsidR="00DC6382" w:rsidRDefault="00000000">
      <w:pPr>
        <w:pStyle w:val="BodyText"/>
        <w:spacing w:before="100" w:line="249" w:lineRule="auto"/>
        <w:ind w:left="339" w:right="602" w:hanging="200"/>
      </w:pPr>
      <w:r>
        <w:rPr>
          <w:color w:val="231F20"/>
          <w:spacing w:val="-4"/>
        </w:rPr>
        <w:t>Brown,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Fisher,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J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(2020)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‘Aid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Donors,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Democracy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Developmental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State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Ethiopia’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Democratization,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27(2),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pp185-203</w:t>
      </w:r>
    </w:p>
    <w:p w14:paraId="376C9C6F" w14:textId="77777777" w:rsidR="00DC6382" w:rsidRDefault="00000000">
      <w:pPr>
        <w:pStyle w:val="BodyText"/>
        <w:spacing w:before="44" w:line="460" w:lineRule="exact"/>
        <w:ind w:left="140" w:right="504"/>
      </w:pPr>
      <w:r>
        <w:rPr>
          <w:color w:val="231F20"/>
          <w:spacing w:val="-10"/>
        </w:rPr>
        <w:t>Brown,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W.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(2013)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1"/>
        </w:rPr>
        <w:t>‘Sovereignty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Matters: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Africa,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Donors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Aid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1"/>
        </w:rPr>
        <w:t>Relationship’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African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Affairs,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9"/>
        </w:rPr>
        <w:t>Vol.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9"/>
        </w:rPr>
        <w:t>112,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No.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9"/>
        </w:rPr>
        <w:t>447,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2"/>
        </w:rPr>
        <w:t>pp262-282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Cheru,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(2016)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‘Emerging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Southern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powers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forms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South–South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Cooperation: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Ethiopia’s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Strategic</w:t>
      </w:r>
    </w:p>
    <w:p w14:paraId="5CBA2697" w14:textId="77777777" w:rsidR="00DC6382" w:rsidRDefault="00000000">
      <w:pPr>
        <w:pStyle w:val="BodyText"/>
        <w:spacing w:line="178" w:lineRule="exact"/>
        <w:ind w:left="339"/>
      </w:pPr>
      <w:r>
        <w:rPr>
          <w:color w:val="231F20"/>
          <w:spacing w:val="-4"/>
        </w:rPr>
        <w:t>Engagement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China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India’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Third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World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Quarterly,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37(4),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pp592-610</w:t>
      </w:r>
    </w:p>
    <w:p w14:paraId="6C6747A5" w14:textId="77777777" w:rsidR="00DC6382" w:rsidRDefault="00DC6382">
      <w:pPr>
        <w:pStyle w:val="BodyText"/>
        <w:spacing w:before="7"/>
        <w:rPr>
          <w:sz w:val="19"/>
        </w:rPr>
      </w:pPr>
    </w:p>
    <w:p w14:paraId="51346825" w14:textId="77777777" w:rsidR="00DC6382" w:rsidRDefault="00000000">
      <w:pPr>
        <w:pStyle w:val="BodyText"/>
        <w:ind w:left="140"/>
      </w:pPr>
      <w:r>
        <w:rPr>
          <w:color w:val="231F20"/>
          <w:spacing w:val="-3"/>
        </w:rPr>
        <w:t>Clinton,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H.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(2011).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“Interview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Africa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360”,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Department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State,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Diplomacy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Action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&lt;</w:t>
      </w:r>
    </w:p>
    <w:p w14:paraId="628C4029" w14:textId="77777777" w:rsidR="00DC6382" w:rsidRDefault="00000000">
      <w:pPr>
        <w:pStyle w:val="BodyText"/>
        <w:spacing w:before="9"/>
        <w:ind w:left="339"/>
      </w:pPr>
      <w:r>
        <w:rPr>
          <w:color w:val="231F20"/>
          <w:spacing w:val="-4"/>
          <w:u w:val="single" w:color="231F20"/>
        </w:rPr>
        <w:t>https://2009-2017.state.gov/secretary/20092013clinton/rm/2011/06/165941.htm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&gt;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accessed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15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April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2020</w:t>
      </w:r>
    </w:p>
    <w:p w14:paraId="3986543D" w14:textId="77777777" w:rsidR="00DC6382" w:rsidRDefault="00DC6382">
      <w:pPr>
        <w:pStyle w:val="BodyText"/>
        <w:spacing w:before="4"/>
        <w:rPr>
          <w:sz w:val="11"/>
        </w:rPr>
      </w:pPr>
    </w:p>
    <w:p w14:paraId="715A7ED9" w14:textId="77777777" w:rsidR="00DC6382" w:rsidRDefault="00000000">
      <w:pPr>
        <w:pStyle w:val="BodyText"/>
        <w:spacing w:before="100" w:line="249" w:lineRule="auto"/>
        <w:ind w:left="339" w:right="771" w:hanging="200"/>
      </w:pPr>
      <w:r>
        <w:rPr>
          <w:color w:val="231F20"/>
          <w:spacing w:val="-4"/>
        </w:rPr>
        <w:t>Fisher,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J,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Anderson,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(2015)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‘Authoritarianism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Securitization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Development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Africa’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International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Affairs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91: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(2015)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pp131–151</w:t>
      </w:r>
    </w:p>
    <w:p w14:paraId="37C1511B" w14:textId="77777777" w:rsidR="00DC6382" w:rsidRDefault="00DC6382">
      <w:pPr>
        <w:pStyle w:val="BodyText"/>
        <w:spacing w:before="10"/>
      </w:pPr>
    </w:p>
    <w:p w14:paraId="0E513F78" w14:textId="77777777" w:rsidR="00DC6382" w:rsidRDefault="00000000">
      <w:pPr>
        <w:spacing w:before="1" w:line="249" w:lineRule="auto"/>
        <w:ind w:left="339" w:right="102" w:hanging="200"/>
        <w:rPr>
          <w:sz w:val="18"/>
        </w:rPr>
      </w:pPr>
      <w:r>
        <w:rPr>
          <w:color w:val="231F20"/>
          <w:spacing w:val="-4"/>
          <w:sz w:val="18"/>
        </w:rPr>
        <w:t>Fraser,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A.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(2009).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Aid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4"/>
          <w:sz w:val="18"/>
        </w:rPr>
        <w:t>Recipient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Sovereignty</w:t>
      </w:r>
      <w:r>
        <w:rPr>
          <w:i/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Historical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Context,</w:t>
      </w:r>
      <w:r>
        <w:rPr>
          <w:i/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Whitfield,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L.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(ed)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The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Politics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of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Aid: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African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Strategies</w:t>
      </w:r>
      <w:r>
        <w:rPr>
          <w:i/>
          <w:color w:val="231F20"/>
          <w:spacing w:val="-11"/>
          <w:sz w:val="18"/>
        </w:rPr>
        <w:t xml:space="preserve"> </w:t>
      </w:r>
      <w:proofErr w:type="gramStart"/>
      <w:r>
        <w:rPr>
          <w:i/>
          <w:color w:val="231F20"/>
          <w:sz w:val="18"/>
        </w:rPr>
        <w:t>For</w:t>
      </w:r>
      <w:proofErr w:type="gramEnd"/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Dealing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Donors,</w:t>
      </w:r>
      <w:r>
        <w:rPr>
          <w:i/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Oxford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University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Press,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pp45-73</w:t>
      </w:r>
    </w:p>
    <w:p w14:paraId="5DFC9D15" w14:textId="77777777" w:rsidR="00DC6382" w:rsidRDefault="00DC6382">
      <w:pPr>
        <w:pStyle w:val="BodyText"/>
        <w:spacing w:before="10"/>
      </w:pPr>
    </w:p>
    <w:p w14:paraId="3F231B33" w14:textId="77777777" w:rsidR="00DC6382" w:rsidRDefault="00000000">
      <w:pPr>
        <w:spacing w:line="249" w:lineRule="auto"/>
        <w:ind w:left="339" w:right="312" w:hanging="200"/>
        <w:rPr>
          <w:sz w:val="18"/>
        </w:rPr>
      </w:pPr>
      <w:r>
        <w:rPr>
          <w:color w:val="231F20"/>
          <w:spacing w:val="-3"/>
          <w:sz w:val="18"/>
        </w:rPr>
        <w:t>Fraser,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A.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(2009).</w:t>
      </w:r>
      <w:r>
        <w:rPr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Zambia: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Back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3"/>
          <w:sz w:val="18"/>
        </w:rPr>
        <w:t>to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the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Future?</w:t>
      </w:r>
      <w:r>
        <w:rPr>
          <w:i/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Whitfield,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L.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(ed)</w:t>
      </w:r>
      <w:r>
        <w:rPr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The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3"/>
          <w:sz w:val="18"/>
        </w:rPr>
        <w:t>Politics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of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Aid: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African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Strategies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3"/>
          <w:sz w:val="18"/>
        </w:rPr>
        <w:t>for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Dealing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Donors,</w:t>
      </w:r>
      <w:r>
        <w:rPr>
          <w:i/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Oxford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University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Press,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pp299-</w:t>
      </w:r>
      <w:proofErr w:type="gramStart"/>
      <w:r>
        <w:rPr>
          <w:color w:val="231F20"/>
          <w:sz w:val="18"/>
        </w:rPr>
        <w:t>328</w:t>
      </w:r>
      <w:proofErr w:type="gramEnd"/>
    </w:p>
    <w:p w14:paraId="40D754EF" w14:textId="77777777" w:rsidR="00DC6382" w:rsidRDefault="00DC6382">
      <w:pPr>
        <w:pStyle w:val="BodyText"/>
        <w:spacing w:before="10"/>
      </w:pPr>
    </w:p>
    <w:p w14:paraId="1FE233C3" w14:textId="77777777" w:rsidR="00DC6382" w:rsidRDefault="00000000">
      <w:pPr>
        <w:spacing w:line="249" w:lineRule="auto"/>
        <w:ind w:left="339" w:right="102" w:hanging="200"/>
        <w:rPr>
          <w:sz w:val="18"/>
        </w:rPr>
      </w:pPr>
      <w:r>
        <w:rPr>
          <w:color w:val="231F20"/>
          <w:spacing w:val="-4"/>
          <w:sz w:val="18"/>
        </w:rPr>
        <w:t>Furtado,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X.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Smith,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J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(2009)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Ethiopia: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Retaining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Sovereignty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in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Aid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Relations</w:t>
      </w:r>
      <w:r>
        <w:rPr>
          <w:i/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Whitfield,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L.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(ed)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The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Politics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of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Aid: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African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Strategies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Dealing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Donors,</w:t>
      </w:r>
      <w:r>
        <w:rPr>
          <w:i/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Oxford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University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Press,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pp131-</w:t>
      </w:r>
      <w:proofErr w:type="gramStart"/>
      <w:r>
        <w:rPr>
          <w:color w:val="231F20"/>
          <w:sz w:val="18"/>
        </w:rPr>
        <w:t>155</w:t>
      </w:r>
      <w:proofErr w:type="gramEnd"/>
    </w:p>
    <w:p w14:paraId="43E878A3" w14:textId="77777777" w:rsidR="00DC6382" w:rsidRDefault="00DC6382">
      <w:pPr>
        <w:pStyle w:val="BodyText"/>
        <w:spacing w:before="11"/>
      </w:pPr>
    </w:p>
    <w:p w14:paraId="4868D2EA" w14:textId="77777777" w:rsidR="00DC6382" w:rsidRDefault="00000000">
      <w:pPr>
        <w:pStyle w:val="BodyText"/>
        <w:spacing w:line="249" w:lineRule="auto"/>
        <w:ind w:left="339" w:right="504" w:hanging="200"/>
      </w:pPr>
      <w:r>
        <w:rPr>
          <w:color w:val="231F20"/>
          <w:spacing w:val="-4"/>
        </w:rPr>
        <w:t>Gore,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</w:t>
      </w:r>
      <w:proofErr w:type="gramStart"/>
      <w:r>
        <w:rPr>
          <w:color w:val="231F20"/>
          <w:spacing w:val="-4"/>
        </w:rPr>
        <w:t>2013)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‘</w:t>
      </w:r>
      <w:proofErr w:type="gramEnd"/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Development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Cooperation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Landscape: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Actors,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Approaches,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Architecture’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Journal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Development.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25,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pp.769–786</w:t>
      </w:r>
    </w:p>
    <w:p w14:paraId="787042B5" w14:textId="77777777" w:rsidR="00DC6382" w:rsidRDefault="00DC6382">
      <w:pPr>
        <w:pStyle w:val="BodyText"/>
        <w:spacing w:before="10"/>
      </w:pPr>
    </w:p>
    <w:p w14:paraId="05BC0295" w14:textId="77777777" w:rsidR="00DC6382" w:rsidRDefault="00000000">
      <w:pPr>
        <w:pStyle w:val="BodyText"/>
        <w:spacing w:line="249" w:lineRule="auto"/>
        <w:ind w:left="340" w:right="450" w:hanging="200"/>
      </w:pPr>
      <w:r>
        <w:rPr>
          <w:color w:val="231F20"/>
          <w:spacing w:val="-9"/>
        </w:rPr>
        <w:t>Human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Rights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Watch,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(2010)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1"/>
        </w:rPr>
        <w:t>‘Development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Without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Freedom: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How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Aid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Underwrites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Repression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Ethiopia’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&lt;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1"/>
          <w:u w:val="single" w:color="231F20"/>
        </w:rPr>
        <w:t>https://ww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0"/>
          <w:u w:val="single" w:color="231F20"/>
        </w:rPr>
        <w:t>w.hrw.org/report/2010/10/19/development-without-freedom/how-aid-underwrites-repression-ethiopia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9"/>
        </w:rPr>
        <w:t>&gt;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9"/>
        </w:rPr>
        <w:t>accessed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9"/>
        </w:rPr>
        <w:t>18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2020</w:t>
      </w:r>
    </w:p>
    <w:p w14:paraId="18BBC61A" w14:textId="77777777" w:rsidR="00DC6382" w:rsidRDefault="00DC6382">
      <w:pPr>
        <w:pStyle w:val="BodyText"/>
        <w:spacing w:before="10"/>
      </w:pPr>
    </w:p>
    <w:p w14:paraId="76ABA138" w14:textId="77777777" w:rsidR="00DC6382" w:rsidRDefault="00000000">
      <w:pPr>
        <w:pStyle w:val="BodyText"/>
        <w:spacing w:line="249" w:lineRule="auto"/>
        <w:ind w:left="340" w:right="337" w:hanging="200"/>
      </w:pPr>
      <w:r>
        <w:rPr>
          <w:color w:val="231F20"/>
          <w:spacing w:val="-4"/>
        </w:rPr>
        <w:t>Kragelund,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(2014)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‘‘Donors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Home’: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Non-Traditional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State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Actors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Creation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Development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Space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Zambia’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Third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Quarterly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Vol.35(1),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pp145-</w:t>
      </w:r>
      <w:proofErr w:type="gramStart"/>
      <w:r>
        <w:rPr>
          <w:color w:val="231F20"/>
        </w:rPr>
        <w:t>162</w:t>
      </w:r>
      <w:proofErr w:type="gramEnd"/>
    </w:p>
    <w:p w14:paraId="3154D004" w14:textId="77777777" w:rsidR="00DC6382" w:rsidRDefault="00DC6382">
      <w:pPr>
        <w:pStyle w:val="BodyText"/>
        <w:spacing w:before="11"/>
      </w:pPr>
    </w:p>
    <w:p w14:paraId="1DBCE7DF" w14:textId="77777777" w:rsidR="00DC6382" w:rsidRDefault="00000000">
      <w:pPr>
        <w:spacing w:line="249" w:lineRule="auto"/>
        <w:ind w:left="340" w:right="312" w:hanging="200"/>
        <w:rPr>
          <w:sz w:val="18"/>
        </w:rPr>
      </w:pPr>
      <w:r>
        <w:rPr>
          <w:color w:val="231F20"/>
          <w:spacing w:val="-4"/>
          <w:sz w:val="18"/>
        </w:rPr>
        <w:t>Krasner,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S</w:t>
      </w:r>
      <w:r>
        <w:rPr>
          <w:i/>
          <w:color w:val="231F20"/>
          <w:spacing w:val="-4"/>
          <w:sz w:val="18"/>
        </w:rPr>
        <w:t>.</w:t>
      </w:r>
      <w:r>
        <w:rPr>
          <w:i/>
          <w:color w:val="231F20"/>
          <w:spacing w:val="-8"/>
          <w:sz w:val="18"/>
        </w:rPr>
        <w:t xml:space="preserve"> </w:t>
      </w:r>
      <w:proofErr w:type="gramStart"/>
      <w:r>
        <w:rPr>
          <w:i/>
          <w:color w:val="231F20"/>
          <w:spacing w:val="-4"/>
          <w:sz w:val="18"/>
        </w:rPr>
        <w:t>Sovereignty</w:t>
      </w:r>
      <w:proofErr w:type="gramEnd"/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and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its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Discontent.</w:t>
      </w:r>
      <w:r>
        <w:rPr>
          <w:i/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Krasner,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S.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(1999).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Sovereignty: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Organized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Hypocrisy</w:t>
      </w:r>
      <w:r>
        <w:rPr>
          <w:color w:val="231F20"/>
          <w:spacing w:val="-3"/>
          <w:sz w:val="18"/>
        </w:rPr>
        <w:t>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Princeton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Univer</w:t>
      </w:r>
      <w:r>
        <w:rPr>
          <w:color w:val="231F20"/>
          <w:spacing w:val="-2"/>
          <w:sz w:val="18"/>
        </w:rPr>
        <w:t xml:space="preserve"> </w:t>
      </w:r>
      <w:proofErr w:type="spellStart"/>
      <w:r>
        <w:rPr>
          <w:color w:val="231F20"/>
          <w:sz w:val="18"/>
        </w:rPr>
        <w:t>sity</w:t>
      </w:r>
      <w:proofErr w:type="spellEnd"/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Press,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pp3-42</w:t>
      </w:r>
    </w:p>
    <w:p w14:paraId="73181540" w14:textId="77777777" w:rsidR="00DC6382" w:rsidRDefault="00000000">
      <w:pPr>
        <w:pStyle w:val="BodyText"/>
        <w:spacing w:before="44" w:line="460" w:lineRule="exact"/>
        <w:ind w:left="140" w:right="102"/>
      </w:pPr>
      <w:r>
        <w:rPr>
          <w:color w:val="231F20"/>
          <w:spacing w:val="-4"/>
        </w:rPr>
        <w:t>Lake,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(2003)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‘The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Sovereignty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International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Relations’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International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Studies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Review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Vol.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5(30),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pp303-323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7"/>
        </w:rPr>
        <w:t>Langan,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M.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(2015)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‘Budget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Support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Africa-European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Union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Relations: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Free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Market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Reform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Neo-Colonialism’</w:t>
      </w:r>
    </w:p>
    <w:p w14:paraId="7DF41DC6" w14:textId="77777777" w:rsidR="00DC6382" w:rsidRDefault="00000000">
      <w:pPr>
        <w:pStyle w:val="BodyText"/>
        <w:spacing w:line="178" w:lineRule="exact"/>
        <w:ind w:left="340"/>
      </w:pPr>
      <w:r>
        <w:rPr>
          <w:color w:val="231F20"/>
          <w:spacing w:val="-8"/>
        </w:rPr>
        <w:t>European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Journal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International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Relations,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Vol.21(1),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pp101-121</w:t>
      </w:r>
    </w:p>
    <w:p w14:paraId="192739EE" w14:textId="77777777" w:rsidR="00DC6382" w:rsidRDefault="00DC6382">
      <w:pPr>
        <w:pStyle w:val="BodyText"/>
        <w:spacing w:before="6"/>
        <w:rPr>
          <w:sz w:val="19"/>
        </w:rPr>
      </w:pPr>
    </w:p>
    <w:p w14:paraId="10E622D3" w14:textId="77777777" w:rsidR="00DC6382" w:rsidRDefault="00000000">
      <w:pPr>
        <w:ind w:left="140"/>
        <w:rPr>
          <w:sz w:val="18"/>
        </w:rPr>
      </w:pPr>
      <w:r>
        <w:rPr>
          <w:color w:val="231F20"/>
          <w:spacing w:val="-4"/>
          <w:sz w:val="18"/>
        </w:rPr>
        <w:t>Langan,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M.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(2018)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Neo-Colonialism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and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Donor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Interventions: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Western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Aid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Mechanisms,</w:t>
      </w:r>
      <w:r>
        <w:rPr>
          <w:i/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Langan,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M,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Sahle,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(ed)</w:t>
      </w:r>
    </w:p>
    <w:p w14:paraId="67D2B771" w14:textId="77777777" w:rsidR="00DC6382" w:rsidRDefault="00000000">
      <w:pPr>
        <w:spacing w:before="10"/>
        <w:ind w:left="340"/>
        <w:rPr>
          <w:sz w:val="18"/>
        </w:rPr>
      </w:pPr>
      <w:r>
        <w:rPr>
          <w:i/>
          <w:color w:val="231F20"/>
          <w:spacing w:val="-4"/>
          <w:sz w:val="18"/>
        </w:rPr>
        <w:t>Neo-Colonialism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and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the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Poverty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‘Development’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in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Africa,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Palgrave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3"/>
          <w:sz w:val="18"/>
        </w:rPr>
        <w:t>Macmillan,</w:t>
      </w:r>
      <w:r>
        <w:rPr>
          <w:i/>
          <w:color w:val="231F20"/>
          <w:spacing w:val="-7"/>
          <w:sz w:val="18"/>
        </w:rPr>
        <w:t xml:space="preserve"> </w:t>
      </w:r>
      <w:r>
        <w:rPr>
          <w:color w:val="231F20"/>
          <w:spacing w:val="-3"/>
          <w:sz w:val="18"/>
        </w:rPr>
        <w:t>pp61-4</w:t>
      </w:r>
    </w:p>
    <w:p w14:paraId="19D44C22" w14:textId="77777777" w:rsidR="00DC6382" w:rsidRDefault="00DC6382">
      <w:pPr>
        <w:rPr>
          <w:sz w:val="18"/>
        </w:r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00798547" w14:textId="77777777" w:rsidR="00DC6382" w:rsidRDefault="00DC6382">
      <w:pPr>
        <w:pStyle w:val="BodyText"/>
        <w:spacing w:before="5"/>
        <w:rPr>
          <w:sz w:val="22"/>
        </w:rPr>
      </w:pPr>
    </w:p>
    <w:p w14:paraId="50FAAEDD" w14:textId="77777777" w:rsidR="00DC6382" w:rsidRDefault="00000000">
      <w:pPr>
        <w:spacing w:before="100"/>
        <w:ind w:left="140"/>
        <w:jc w:val="both"/>
        <w:rPr>
          <w:sz w:val="18"/>
        </w:rPr>
      </w:pPr>
      <w:r>
        <w:rPr>
          <w:color w:val="231F20"/>
          <w:spacing w:val="-4"/>
          <w:sz w:val="18"/>
        </w:rPr>
        <w:t>Langan,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M.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(2018).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Neo-Colonialism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and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Nkrumah: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Recovering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Critical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Concept,</w:t>
      </w:r>
      <w:r>
        <w:rPr>
          <w:i/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Langan,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M,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Sahle,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(ed)</w:t>
      </w:r>
    </w:p>
    <w:p w14:paraId="3C13255C" w14:textId="77777777" w:rsidR="00DC6382" w:rsidRDefault="00000000">
      <w:pPr>
        <w:spacing w:before="9"/>
        <w:ind w:left="339"/>
        <w:rPr>
          <w:sz w:val="18"/>
        </w:rPr>
      </w:pPr>
      <w:r>
        <w:rPr>
          <w:i/>
          <w:color w:val="231F20"/>
          <w:spacing w:val="-4"/>
          <w:sz w:val="18"/>
        </w:rPr>
        <w:t>Neo-Colonialism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and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the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Poverty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4"/>
          <w:sz w:val="18"/>
        </w:rPr>
        <w:t>‘Development’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in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Africa,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Palgrave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pacing w:val="-3"/>
          <w:sz w:val="18"/>
        </w:rPr>
        <w:t>Macmillan,</w:t>
      </w:r>
      <w:r>
        <w:rPr>
          <w:i/>
          <w:color w:val="231F20"/>
          <w:spacing w:val="-7"/>
          <w:sz w:val="18"/>
        </w:rPr>
        <w:t xml:space="preserve"> </w:t>
      </w:r>
      <w:r>
        <w:rPr>
          <w:color w:val="231F20"/>
          <w:spacing w:val="-3"/>
          <w:sz w:val="18"/>
        </w:rPr>
        <w:t>pp1-27</w:t>
      </w:r>
    </w:p>
    <w:p w14:paraId="458D0DE4" w14:textId="77777777" w:rsidR="00DC6382" w:rsidRDefault="00DC6382">
      <w:pPr>
        <w:pStyle w:val="BodyText"/>
        <w:spacing w:before="7"/>
        <w:rPr>
          <w:sz w:val="19"/>
        </w:rPr>
      </w:pPr>
    </w:p>
    <w:p w14:paraId="4F5ACB01" w14:textId="77777777" w:rsidR="00DC6382" w:rsidRDefault="00000000">
      <w:pPr>
        <w:spacing w:line="499" w:lineRule="auto"/>
        <w:ind w:left="140" w:right="414"/>
        <w:jc w:val="both"/>
        <w:rPr>
          <w:sz w:val="18"/>
        </w:rPr>
      </w:pPr>
      <w:r>
        <w:rPr>
          <w:color w:val="231F20"/>
          <w:spacing w:val="-8"/>
          <w:sz w:val="18"/>
        </w:rPr>
        <w:t>Mkandawire,</w:t>
      </w:r>
      <w:r>
        <w:rPr>
          <w:color w:val="231F20"/>
          <w:spacing w:val="-13"/>
          <w:sz w:val="18"/>
        </w:rPr>
        <w:t xml:space="preserve"> </w:t>
      </w:r>
      <w:proofErr w:type="spellStart"/>
      <w:r>
        <w:rPr>
          <w:color w:val="231F20"/>
          <w:spacing w:val="-8"/>
          <w:sz w:val="18"/>
        </w:rPr>
        <w:t>Thandika</w:t>
      </w:r>
      <w:proofErr w:type="spellEnd"/>
      <w:r>
        <w:rPr>
          <w:color w:val="231F20"/>
          <w:spacing w:val="-8"/>
          <w:sz w:val="18"/>
        </w:rPr>
        <w:t>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7"/>
          <w:sz w:val="18"/>
        </w:rPr>
        <w:t>(</w:t>
      </w:r>
      <w:proofErr w:type="gramStart"/>
      <w:r>
        <w:rPr>
          <w:color w:val="231F20"/>
          <w:spacing w:val="-7"/>
          <w:sz w:val="18"/>
        </w:rPr>
        <w:t>2010)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7"/>
          <w:sz w:val="18"/>
        </w:rPr>
        <w:t>‘</w:t>
      </w:r>
      <w:proofErr w:type="gramEnd"/>
      <w:r>
        <w:rPr>
          <w:color w:val="231F20"/>
          <w:spacing w:val="-7"/>
          <w:sz w:val="18"/>
        </w:rPr>
        <w:t>Aid,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Accountability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Democracy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7"/>
          <w:sz w:val="18"/>
        </w:rPr>
        <w:t>Africa’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7"/>
          <w:sz w:val="18"/>
        </w:rPr>
        <w:t>Social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7"/>
          <w:sz w:val="18"/>
        </w:rPr>
        <w:t>Research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Vol</w:t>
      </w:r>
      <w:r>
        <w:rPr>
          <w:color w:val="231F20"/>
          <w:spacing w:val="-12"/>
          <w:sz w:val="18"/>
        </w:rPr>
        <w:t xml:space="preserve"> </w:t>
      </w:r>
      <w:proofErr w:type="gramStart"/>
      <w:r>
        <w:rPr>
          <w:color w:val="231F20"/>
          <w:spacing w:val="-6"/>
          <w:sz w:val="18"/>
        </w:rPr>
        <w:t>77(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4</w:t>
      </w:r>
      <w:proofErr w:type="gramEnd"/>
      <w:r>
        <w:rPr>
          <w:color w:val="231F20"/>
          <w:spacing w:val="-4"/>
          <w:sz w:val="18"/>
        </w:rPr>
        <w:t>)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pp1149-1182</w:t>
      </w:r>
      <w:r>
        <w:rPr>
          <w:color w:val="231F20"/>
          <w:spacing w:val="-7"/>
          <w:sz w:val="18"/>
        </w:rPr>
        <w:t xml:space="preserve"> Moyo,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D.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7"/>
          <w:sz w:val="18"/>
        </w:rPr>
        <w:t>(2010).</w:t>
      </w:r>
      <w:r>
        <w:rPr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Dead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Aid: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Why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Aid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4"/>
          <w:sz w:val="18"/>
        </w:rPr>
        <w:t>is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Not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7"/>
          <w:sz w:val="18"/>
        </w:rPr>
        <w:t>Working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and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How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7"/>
          <w:sz w:val="18"/>
        </w:rPr>
        <w:t>There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4"/>
          <w:sz w:val="18"/>
        </w:rPr>
        <w:t>is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7"/>
          <w:sz w:val="18"/>
        </w:rPr>
        <w:t>Another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Way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6"/>
          <w:sz w:val="18"/>
        </w:rPr>
        <w:t>for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7"/>
          <w:sz w:val="18"/>
        </w:rPr>
        <w:t>Africa.</w:t>
      </w:r>
      <w:r>
        <w:rPr>
          <w:i/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2nd</w:t>
      </w:r>
      <w:r>
        <w:rPr>
          <w:color w:val="231F20"/>
          <w:spacing w:val="-13"/>
          <w:sz w:val="18"/>
        </w:rPr>
        <w:t xml:space="preserve"> </w:t>
      </w:r>
      <w:proofErr w:type="spellStart"/>
      <w:proofErr w:type="gramStart"/>
      <w:r>
        <w:rPr>
          <w:color w:val="231F20"/>
          <w:spacing w:val="-6"/>
          <w:sz w:val="18"/>
        </w:rPr>
        <w:t>edn</w:t>
      </w:r>
      <w:proofErr w:type="spellEnd"/>
      <w:proofErr w:type="gramEnd"/>
      <w:r>
        <w:rPr>
          <w:color w:val="231F20"/>
          <w:spacing w:val="-6"/>
          <w:sz w:val="18"/>
        </w:rPr>
        <w:t>.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7"/>
          <w:sz w:val="18"/>
        </w:rPr>
        <w:t>Penguin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8"/>
          <w:sz w:val="18"/>
        </w:rPr>
        <w:t>Books.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Nilsson,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M.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(2004)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Effects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Budget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Support: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Discussion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Early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Evidence.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Stockholm:</w:t>
      </w:r>
    </w:p>
    <w:p w14:paraId="692AC3C5" w14:textId="77777777" w:rsidR="00DC6382" w:rsidRDefault="00000000">
      <w:pPr>
        <w:spacing w:before="3"/>
        <w:ind w:left="140"/>
        <w:jc w:val="both"/>
        <w:rPr>
          <w:sz w:val="18"/>
        </w:rPr>
      </w:pPr>
      <w:r>
        <w:rPr>
          <w:color w:val="231F20"/>
          <w:spacing w:val="-4"/>
          <w:sz w:val="18"/>
        </w:rPr>
        <w:t>OECD,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(2005)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Paris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4"/>
          <w:sz w:val="18"/>
        </w:rPr>
        <w:t>Declaration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on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Aid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3"/>
          <w:sz w:val="18"/>
        </w:rPr>
        <w:t>Effectiveness</w:t>
      </w:r>
      <w:r>
        <w:rPr>
          <w:color w:val="231F20"/>
          <w:spacing w:val="-3"/>
          <w:sz w:val="18"/>
        </w:rPr>
        <w:t>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OECD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Publishing.</w:t>
      </w:r>
    </w:p>
    <w:p w14:paraId="28A557AD" w14:textId="77777777" w:rsidR="00DC6382" w:rsidRDefault="00DC6382">
      <w:pPr>
        <w:pStyle w:val="BodyText"/>
        <w:spacing w:before="6"/>
        <w:rPr>
          <w:sz w:val="19"/>
        </w:rPr>
      </w:pPr>
    </w:p>
    <w:p w14:paraId="6A214C08" w14:textId="77777777" w:rsidR="00DC6382" w:rsidRDefault="00000000">
      <w:pPr>
        <w:pStyle w:val="BodyText"/>
        <w:spacing w:line="249" w:lineRule="auto"/>
        <w:ind w:left="340" w:right="464" w:hanging="200"/>
      </w:pPr>
      <w:r>
        <w:rPr>
          <w:color w:val="231F20"/>
          <w:spacing w:val="-9"/>
        </w:rPr>
        <w:t>OECD,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(2018)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1"/>
        </w:rPr>
        <w:t>‘Development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Aid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0"/>
        </w:rPr>
        <w:t>Glance: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Statistics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Region’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&lt;</w:t>
      </w:r>
      <w:r>
        <w:rPr>
          <w:color w:val="231F20"/>
          <w:spacing w:val="-20"/>
        </w:rPr>
        <w:t xml:space="preserve"> </w:t>
      </w:r>
      <w:hyperlink r:id="rId20">
        <w:r>
          <w:rPr>
            <w:color w:val="231F20"/>
            <w:spacing w:val="-11"/>
            <w:u w:val="single" w:color="231F20"/>
          </w:rPr>
          <w:t>https://www.oecd.org/dac/financing-sustainable-de</w:t>
        </w:r>
      </w:hyperlink>
      <w:r>
        <w:rPr>
          <w:color w:val="231F20"/>
          <w:spacing w:val="-47"/>
        </w:rPr>
        <w:t xml:space="preserve"> </w:t>
      </w:r>
      <w:r>
        <w:rPr>
          <w:color w:val="231F20"/>
          <w:spacing w:val="-11"/>
          <w:u w:val="single" w:color="231F20"/>
        </w:rPr>
        <w:t>velopment/development-finance-data/Africa-Development-Aid-at-a-Glance-2018.pdf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&gt;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accessed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17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April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2020</w:t>
      </w:r>
    </w:p>
    <w:p w14:paraId="1A6EB3FD" w14:textId="77777777" w:rsidR="00DC6382" w:rsidRDefault="00DC6382">
      <w:pPr>
        <w:pStyle w:val="BodyText"/>
        <w:spacing w:before="8"/>
        <w:rPr>
          <w:sz w:val="10"/>
        </w:rPr>
      </w:pPr>
    </w:p>
    <w:p w14:paraId="23FBA5A9" w14:textId="77777777" w:rsidR="00DC6382" w:rsidRDefault="00000000">
      <w:pPr>
        <w:pStyle w:val="BodyText"/>
        <w:spacing w:before="100" w:line="249" w:lineRule="auto"/>
        <w:ind w:left="339" w:right="602" w:hanging="200"/>
      </w:pPr>
      <w:r>
        <w:rPr>
          <w:color w:val="231F20"/>
          <w:spacing w:val="-4"/>
        </w:rPr>
        <w:t>Omotola,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Saliu,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(2009)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‘Foreign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aid,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debt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relief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Africa's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development: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problems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prospects,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South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African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Journal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Affairs’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16(1)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pp87-102</w:t>
      </w:r>
    </w:p>
    <w:p w14:paraId="080F1971" w14:textId="77777777" w:rsidR="00DC6382" w:rsidRDefault="00DC6382">
      <w:pPr>
        <w:pStyle w:val="BodyText"/>
        <w:spacing w:before="10"/>
      </w:pPr>
    </w:p>
    <w:p w14:paraId="464FBDBF" w14:textId="77777777" w:rsidR="00DC6382" w:rsidRDefault="00000000">
      <w:pPr>
        <w:pStyle w:val="BodyText"/>
        <w:spacing w:before="1" w:line="249" w:lineRule="auto"/>
        <w:ind w:left="140" w:right="102"/>
      </w:pPr>
      <w:r>
        <w:rPr>
          <w:color w:val="231F20"/>
        </w:rPr>
        <w:t>Plank,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(1993)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‘Aid,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Debt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Sovereignty: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Mozambique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Donors’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Journal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Modem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African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Studies,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31)(</w:t>
      </w:r>
      <w:proofErr w:type="gramEnd"/>
      <w:r>
        <w:rPr>
          <w:color w:val="231F20"/>
        </w:rPr>
        <w:t>2)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pp.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407-430</w:t>
      </w:r>
    </w:p>
    <w:p w14:paraId="7C2F1CFA" w14:textId="77777777" w:rsidR="00DC6382" w:rsidRDefault="00DC6382">
      <w:pPr>
        <w:pStyle w:val="BodyText"/>
        <w:spacing w:before="10"/>
      </w:pPr>
    </w:p>
    <w:p w14:paraId="3677A5CC" w14:textId="77777777" w:rsidR="00DC6382" w:rsidRDefault="00000000">
      <w:pPr>
        <w:pStyle w:val="BodyText"/>
        <w:spacing w:line="249" w:lineRule="auto"/>
        <w:ind w:left="340" w:right="102" w:hanging="200"/>
      </w:pPr>
      <w:proofErr w:type="spellStart"/>
      <w:r>
        <w:rPr>
          <w:color w:val="231F20"/>
          <w:spacing w:val="-10"/>
        </w:rPr>
        <w:t>Rakner</w:t>
      </w:r>
      <w:proofErr w:type="spellEnd"/>
      <w:r>
        <w:rPr>
          <w:color w:val="231F20"/>
          <w:spacing w:val="-10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L.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0"/>
        </w:rPr>
        <w:t>(2012)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0"/>
        </w:rPr>
        <w:t>‘Foreign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Aid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0"/>
        </w:rPr>
        <w:t>Democratic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1"/>
        </w:rPr>
        <w:t>Consolidation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Africa’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0"/>
        </w:rPr>
        <w:t>Working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9"/>
        </w:rPr>
        <w:t>Paper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No.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2012/16,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&lt;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1"/>
          <w:u w:val="single" w:color="231F20"/>
        </w:rPr>
        <w:t>https://www.research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1"/>
          <w:u w:val="single" w:color="231F20"/>
        </w:rPr>
        <w:t>gate.net/publication/239810891_Foreign_Aid_and_Democratic</w:t>
      </w:r>
      <w:r>
        <w:rPr>
          <w:color w:val="231F20"/>
          <w:spacing w:val="-22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_</w:t>
      </w:r>
      <w:proofErr w:type="spellStart"/>
      <w:r>
        <w:rPr>
          <w:color w:val="231F20"/>
          <w:spacing w:val="-10"/>
          <w:u w:val="single" w:color="231F20"/>
        </w:rPr>
        <w:t>Consolidation_in_Zambia</w:t>
      </w:r>
      <w:proofErr w:type="spellEnd"/>
      <w:r>
        <w:rPr>
          <w:color w:val="231F20"/>
          <w:spacing w:val="-10"/>
        </w:rPr>
        <w:t>&gt;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accessed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0"/>
        </w:rPr>
        <w:t>20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April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2020</w:t>
      </w:r>
    </w:p>
    <w:p w14:paraId="27204A11" w14:textId="77777777" w:rsidR="00DC6382" w:rsidRDefault="00DC6382">
      <w:pPr>
        <w:pStyle w:val="BodyText"/>
        <w:spacing w:before="8"/>
        <w:rPr>
          <w:sz w:val="10"/>
        </w:rPr>
      </w:pPr>
    </w:p>
    <w:p w14:paraId="1CC6488B" w14:textId="77777777" w:rsidR="00DC6382" w:rsidRDefault="00000000">
      <w:pPr>
        <w:pStyle w:val="BodyText"/>
        <w:spacing w:before="100" w:line="249" w:lineRule="auto"/>
        <w:ind w:left="339" w:right="312" w:hanging="200"/>
      </w:pPr>
      <w:r>
        <w:rPr>
          <w:color w:val="231F20"/>
          <w:spacing w:val="-7"/>
        </w:rPr>
        <w:t>Rich,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7"/>
        </w:rPr>
        <w:t>Recker,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7"/>
        </w:rPr>
        <w:t>(2013)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‘Understanding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Sino-African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Relations: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Neocolonialism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New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7"/>
        </w:rPr>
        <w:t>Era?’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Journal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International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Studies,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Vol.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pp61-76</w:t>
      </w:r>
    </w:p>
    <w:p w14:paraId="7DD9B237" w14:textId="77777777" w:rsidR="00DC6382" w:rsidRDefault="00DC6382">
      <w:pPr>
        <w:pStyle w:val="BodyText"/>
        <w:spacing w:before="10"/>
      </w:pPr>
    </w:p>
    <w:p w14:paraId="2396F140" w14:textId="77777777" w:rsidR="00DC6382" w:rsidRDefault="00000000">
      <w:pPr>
        <w:pStyle w:val="BodyText"/>
        <w:spacing w:before="1"/>
        <w:ind w:left="140"/>
      </w:pPr>
      <w:r>
        <w:rPr>
          <w:color w:val="231F20"/>
          <w:spacing w:val="-4"/>
        </w:rPr>
        <w:t>SIDA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&lt;</w:t>
      </w:r>
      <w:r>
        <w:rPr>
          <w:color w:val="231F20"/>
          <w:spacing w:val="-7"/>
        </w:rPr>
        <w:t xml:space="preserve"> </w:t>
      </w:r>
      <w:hyperlink r:id="rId21">
        <w:r>
          <w:rPr>
            <w:color w:val="231F20"/>
            <w:spacing w:val="-4"/>
            <w:u w:val="single" w:color="231F20"/>
          </w:rPr>
          <w:t>http://www.oecd.org/development/evaluation/dcdndep/35031496.pdf</w:t>
        </w:r>
      </w:hyperlink>
      <w:r>
        <w:rPr>
          <w:color w:val="231F20"/>
          <w:spacing w:val="-4"/>
        </w:rPr>
        <w:t>&gt;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accessed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12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April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2020</w:t>
      </w:r>
    </w:p>
    <w:p w14:paraId="70B1F518" w14:textId="77777777" w:rsidR="00DC6382" w:rsidRDefault="00DC6382">
      <w:pPr>
        <w:pStyle w:val="BodyText"/>
        <w:spacing w:before="4"/>
        <w:rPr>
          <w:sz w:val="11"/>
        </w:rPr>
      </w:pPr>
    </w:p>
    <w:p w14:paraId="7614998B" w14:textId="77777777" w:rsidR="00DC6382" w:rsidRDefault="00000000">
      <w:pPr>
        <w:pStyle w:val="BodyText"/>
        <w:spacing w:before="100" w:line="499" w:lineRule="auto"/>
        <w:ind w:left="140" w:right="102"/>
      </w:pPr>
      <w:r>
        <w:rPr>
          <w:color w:val="231F20"/>
          <w:spacing w:val="-10"/>
        </w:rPr>
        <w:t>Taylor,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I.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(2007)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‘Governance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Africa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1"/>
        </w:rPr>
        <w:t>Sino-African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0"/>
        </w:rPr>
        <w:t>Relations: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1"/>
        </w:rPr>
        <w:t>Contradictions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1"/>
        </w:rPr>
        <w:t>Confluence?’,</w:t>
      </w:r>
      <w:r>
        <w:rPr>
          <w:color w:val="231F20"/>
          <w:spacing w:val="-18"/>
        </w:rPr>
        <w:t xml:space="preserve"> </w:t>
      </w:r>
      <w:r>
        <w:rPr>
          <w:i/>
          <w:color w:val="231F20"/>
          <w:spacing w:val="-10"/>
        </w:rPr>
        <w:t>Politics</w:t>
      </w:r>
      <w:r>
        <w:rPr>
          <w:color w:val="231F20"/>
          <w:spacing w:val="-10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0"/>
        </w:rPr>
        <w:t>27(3),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pp.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1"/>
        </w:rPr>
        <w:t>139–146.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3"/>
        </w:rPr>
        <w:t>Taylor,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(</w:t>
      </w:r>
      <w:proofErr w:type="gramStart"/>
      <w:r>
        <w:rPr>
          <w:color w:val="231F20"/>
          <w:spacing w:val="-3"/>
        </w:rPr>
        <w:t>2004)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‘</w:t>
      </w:r>
      <w:proofErr w:type="gramEnd"/>
      <w:r>
        <w:rPr>
          <w:color w:val="231F20"/>
          <w:spacing w:val="-3"/>
        </w:rPr>
        <w:t>Blind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Spots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3"/>
        </w:rPr>
        <w:t>Analysing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Africa’s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Place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World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Politics’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Global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Governance,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Vol.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10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(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4</w:t>
      </w:r>
      <w:proofErr w:type="gramEnd"/>
      <w:r>
        <w:rPr>
          <w:color w:val="231F20"/>
          <w:spacing w:val="-2"/>
        </w:rPr>
        <w:t>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411-417</w:t>
      </w:r>
    </w:p>
    <w:p w14:paraId="0F536535" w14:textId="77777777" w:rsidR="00DC6382" w:rsidRDefault="00000000">
      <w:pPr>
        <w:spacing w:before="2" w:line="249" w:lineRule="auto"/>
        <w:ind w:left="339" w:right="453" w:hanging="200"/>
        <w:rPr>
          <w:sz w:val="18"/>
        </w:rPr>
      </w:pPr>
      <w:proofErr w:type="spellStart"/>
      <w:r>
        <w:rPr>
          <w:color w:val="231F20"/>
          <w:spacing w:val="-7"/>
          <w:sz w:val="18"/>
        </w:rPr>
        <w:t>Wangwe</w:t>
      </w:r>
      <w:proofErr w:type="spellEnd"/>
      <w:r>
        <w:rPr>
          <w:color w:val="231F20"/>
          <w:spacing w:val="-7"/>
          <w:sz w:val="18"/>
        </w:rPr>
        <w:t>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S.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7"/>
          <w:sz w:val="18"/>
        </w:rPr>
        <w:t>(2003)</w:t>
      </w:r>
      <w:r>
        <w:rPr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The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7"/>
          <w:sz w:val="18"/>
        </w:rPr>
        <w:t>Politics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7"/>
          <w:sz w:val="18"/>
        </w:rPr>
        <w:t>Autonomy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and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8"/>
          <w:sz w:val="18"/>
        </w:rPr>
        <w:t>Sovereignty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4"/>
          <w:sz w:val="18"/>
        </w:rPr>
        <w:t>in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8"/>
          <w:sz w:val="18"/>
        </w:rPr>
        <w:t>Tanzania’s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Aid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8"/>
          <w:sz w:val="18"/>
        </w:rPr>
        <w:t>Relationship.</w:t>
      </w:r>
      <w:r>
        <w:rPr>
          <w:i/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3"/>
          <w:sz w:val="18"/>
        </w:rPr>
        <w:t xml:space="preserve"> </w:t>
      </w:r>
      <w:proofErr w:type="spellStart"/>
      <w:r>
        <w:rPr>
          <w:color w:val="231F20"/>
          <w:spacing w:val="-7"/>
          <w:sz w:val="18"/>
        </w:rPr>
        <w:t>Bromely</w:t>
      </w:r>
      <w:proofErr w:type="spellEnd"/>
      <w:r>
        <w:rPr>
          <w:color w:val="231F20"/>
          <w:spacing w:val="-7"/>
          <w:sz w:val="18"/>
        </w:rPr>
        <w:t>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S,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Mackintosh,</w:t>
      </w:r>
      <w:r>
        <w:rPr>
          <w:color w:val="231F20"/>
          <w:spacing w:val="-7"/>
          <w:sz w:val="18"/>
        </w:rPr>
        <w:t xml:space="preserve"> M,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7"/>
          <w:sz w:val="18"/>
        </w:rPr>
        <w:t>Brown,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7"/>
          <w:sz w:val="18"/>
        </w:rPr>
        <w:t>W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7"/>
          <w:sz w:val="18"/>
        </w:rPr>
        <w:t>(eds).</w:t>
      </w:r>
      <w:r>
        <w:rPr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Making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the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International: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Economic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7"/>
          <w:sz w:val="18"/>
        </w:rPr>
        <w:t>Interdependence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and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Political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Order.</w:t>
      </w:r>
      <w:r>
        <w:rPr>
          <w:i/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Pluto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Press</w:t>
      </w:r>
    </w:p>
    <w:p w14:paraId="0D5E5189" w14:textId="77777777" w:rsidR="00DC6382" w:rsidRDefault="00DC6382">
      <w:pPr>
        <w:pStyle w:val="BodyText"/>
        <w:spacing w:before="10"/>
      </w:pPr>
    </w:p>
    <w:p w14:paraId="766ABFD8" w14:textId="77777777" w:rsidR="00DC6382" w:rsidRDefault="00000000">
      <w:pPr>
        <w:spacing w:line="249" w:lineRule="auto"/>
        <w:ind w:left="339" w:right="102" w:hanging="200"/>
        <w:rPr>
          <w:sz w:val="18"/>
        </w:rPr>
      </w:pPr>
      <w:r>
        <w:rPr>
          <w:color w:val="231F20"/>
          <w:spacing w:val="-8"/>
          <w:sz w:val="18"/>
        </w:rPr>
        <w:t>Whitfield,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L.</w:t>
      </w:r>
      <w:r>
        <w:rPr>
          <w:color w:val="231F20"/>
          <w:spacing w:val="-13"/>
          <w:sz w:val="18"/>
        </w:rPr>
        <w:t xml:space="preserve"> </w:t>
      </w:r>
      <w:proofErr w:type="spellStart"/>
      <w:r>
        <w:rPr>
          <w:color w:val="231F20"/>
          <w:spacing w:val="-7"/>
          <w:sz w:val="18"/>
        </w:rPr>
        <w:t>Frasr</w:t>
      </w:r>
      <w:proofErr w:type="spellEnd"/>
      <w:r>
        <w:rPr>
          <w:color w:val="231F20"/>
          <w:spacing w:val="-7"/>
          <w:sz w:val="18"/>
        </w:rPr>
        <w:t>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A.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7"/>
          <w:sz w:val="18"/>
        </w:rPr>
        <w:t>(2009)</w:t>
      </w:r>
      <w:r>
        <w:rPr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8"/>
          <w:sz w:val="18"/>
        </w:rPr>
        <w:t>Introduction: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Aid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and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8"/>
          <w:sz w:val="18"/>
        </w:rPr>
        <w:t>Sovereignty,</w:t>
      </w:r>
      <w:r>
        <w:rPr>
          <w:i/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Whitfield,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L.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(ed)</w:t>
      </w:r>
      <w:r>
        <w:rPr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The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7"/>
          <w:sz w:val="18"/>
        </w:rPr>
        <w:t>Politics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Aid: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7"/>
          <w:sz w:val="18"/>
        </w:rPr>
        <w:t>African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8"/>
          <w:sz w:val="18"/>
        </w:rPr>
        <w:t>Strategies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8"/>
          <w:sz w:val="18"/>
        </w:rPr>
        <w:t>for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Dealing</w:t>
      </w:r>
      <w:r>
        <w:rPr>
          <w:i/>
          <w:color w:val="231F20"/>
          <w:spacing w:val="-18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7"/>
          <w:sz w:val="18"/>
        </w:rPr>
        <w:t xml:space="preserve"> </w:t>
      </w:r>
      <w:r>
        <w:rPr>
          <w:i/>
          <w:color w:val="231F20"/>
          <w:sz w:val="18"/>
        </w:rPr>
        <w:t>Donors,</w:t>
      </w:r>
      <w:r>
        <w:rPr>
          <w:i/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Oxford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University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Press,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pp1-</w:t>
      </w:r>
      <w:proofErr w:type="gramStart"/>
      <w:r>
        <w:rPr>
          <w:color w:val="231F20"/>
          <w:sz w:val="18"/>
        </w:rPr>
        <w:t>26</w:t>
      </w:r>
      <w:proofErr w:type="gramEnd"/>
    </w:p>
    <w:p w14:paraId="784EC1D1" w14:textId="77777777" w:rsidR="00DC6382" w:rsidRDefault="00DC6382">
      <w:pPr>
        <w:pStyle w:val="BodyText"/>
        <w:spacing w:before="11"/>
      </w:pPr>
    </w:p>
    <w:p w14:paraId="006E74FA" w14:textId="77777777" w:rsidR="00DC6382" w:rsidRDefault="00000000">
      <w:pPr>
        <w:pStyle w:val="BodyText"/>
        <w:spacing w:line="249" w:lineRule="auto"/>
        <w:ind w:left="339" w:right="102" w:hanging="200"/>
      </w:pPr>
      <w:r>
        <w:rPr>
          <w:color w:val="231F20"/>
          <w:spacing w:val="-8"/>
        </w:rPr>
        <w:t>Willliam,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7"/>
        </w:rPr>
        <w:t>(2000)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‘Aid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Sovereignty: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Quasi-States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International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Financial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Institutions’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7"/>
        </w:rPr>
        <w:t>Review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International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Studies,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Vol.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26(4),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pp557-573</w:t>
      </w:r>
    </w:p>
    <w:sectPr w:rsidR="00DC6382" w:rsidSect="00B932FB">
      <w:headerReference w:type="default" r:id="rId22"/>
      <w:footerReference w:type="default" r:id="rId23"/>
      <w:pgSz w:w="11520" w:h="15840"/>
      <w:pgMar w:top="860" w:right="640" w:bottom="1280" w:left="940" w:header="676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264E" w14:textId="77777777" w:rsidR="00AE5C89" w:rsidRDefault="00AE5C89">
      <w:r>
        <w:separator/>
      </w:r>
    </w:p>
  </w:endnote>
  <w:endnote w:type="continuationSeparator" w:id="0">
    <w:p w14:paraId="156BDD45" w14:textId="77777777" w:rsidR="00AE5C89" w:rsidRDefault="00AE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 CondensedLight">
    <w:altName w:val="Futura CondensedLight"/>
    <w:panose1 w:val="020B04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459E" w14:textId="77777777" w:rsidR="00DC6382" w:rsidRDefault="00000000">
    <w:pPr>
      <w:pStyle w:val="BodyText"/>
      <w:spacing w:line="14" w:lineRule="auto"/>
      <w:rPr>
        <w:sz w:val="20"/>
      </w:rPr>
    </w:pPr>
    <w:r>
      <w:pict w14:anchorId="37C11A91">
        <v:shape id="docshape77" o:spid="_x0000_s1075" style="position:absolute;margin-left:521.45pt;margin-top:728pt;width:14.9pt;height:64pt;z-index:-16647680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062501F3">
        <v:shapetype id="_x0000_t202" coordsize="21600,21600" o:spt="202" path="m,l,21600r21600,l21600,xe">
          <v:stroke joinstyle="miter"/>
          <v:path gradientshapeok="t" o:connecttype="rect"/>
        </v:shapetype>
        <v:shape id="docshape78" o:spid="_x0000_s1074" type="#_x0000_t202" style="position:absolute;margin-left:268.2pt;margin-top:746.95pt;width:240.05pt;height:11.85pt;z-index:-16647168;mso-position-horizontal-relative:page;mso-position-vertical-relative:page" filled="f" stroked="f">
          <v:textbox inset="0,0,0,0">
            <w:txbxContent>
              <w:p w14:paraId="74052BCD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54C86F83">
        <v:shape id="docshape79" o:spid="_x0000_s1073" type="#_x0000_t202" style="position:absolute;margin-left:522.15pt;margin-top:746.6pt;width:14.5pt;height:12.65pt;z-index:-16646656;mso-position-horizontal-relative:page;mso-position-vertical-relative:page" filled="f" stroked="f">
          <v:textbox inset="0,0,0,0">
            <w:txbxContent>
              <w:p w14:paraId="70C54C07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9175" w14:textId="77777777" w:rsidR="00DC6382" w:rsidRDefault="00000000">
    <w:pPr>
      <w:pStyle w:val="BodyText"/>
      <w:spacing w:line="14" w:lineRule="auto"/>
      <w:rPr>
        <w:sz w:val="20"/>
      </w:rPr>
    </w:pPr>
    <w:r>
      <w:pict w14:anchorId="286AE330">
        <v:shape id="docshape74" o:spid="_x0000_s1078" style="position:absolute;margin-left:25.9pt;margin-top:728pt;width:14.9pt;height:64pt;z-index:-16649216;mso-position-horizontal-relative:page;mso-position-vertical-relative:page" coordorigin="518,14560" coordsize="298,1280" path="m518,14560r,1280l815,15840r,-1080l518,14560xe" fillcolor="#006838" stroked="f">
          <v:path arrowok="t"/>
          <w10:wrap anchorx="page" anchory="page"/>
        </v:shape>
      </w:pict>
    </w:r>
    <w:r>
      <w:pict w14:anchorId="279A5FD0">
        <v:shapetype id="_x0000_t202" coordsize="21600,21600" o:spt="202" path="m,l,21600r21600,l21600,xe">
          <v:stroke joinstyle="miter"/>
          <v:path gradientshapeok="t" o:connecttype="rect"/>
        </v:shapetype>
        <v:shape id="docshape75" o:spid="_x0000_s1077" type="#_x0000_t202" style="position:absolute;margin-left:26.6pt;margin-top:746.6pt;width:14.5pt;height:12.65pt;z-index:-16648704;mso-position-horizontal-relative:page;mso-position-vertical-relative:page" filled="f" stroked="f">
          <v:textbox inset="0,0,0,0">
            <w:txbxContent>
              <w:p w14:paraId="4A390929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85A6AF4">
        <v:shape id="docshape76" o:spid="_x0000_s1076" type="#_x0000_t202" style="position:absolute;margin-left:53.8pt;margin-top:746.95pt;width:240.05pt;height:11.85pt;z-index:-16648192;mso-position-horizontal-relative:page;mso-position-vertical-relative:page" filled="f" stroked="f">
          <v:textbox inset="0,0,0,0">
            <w:txbxContent>
              <w:p w14:paraId="5A47AAF4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D8A5" w14:textId="77777777" w:rsidR="00DC6382" w:rsidRDefault="00000000">
    <w:pPr>
      <w:pStyle w:val="BodyText"/>
      <w:spacing w:line="14" w:lineRule="auto"/>
      <w:rPr>
        <w:sz w:val="20"/>
      </w:rPr>
    </w:pPr>
    <w:r>
      <w:pict w14:anchorId="4B403DED">
        <v:shape id="docshape85" o:spid="_x0000_s1067" style="position:absolute;margin-left:521.45pt;margin-top:728pt;width:14.9pt;height:64pt;z-index:-16643584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7A947BC5"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1066" type="#_x0000_t202" style="position:absolute;margin-left:268.2pt;margin-top:746.95pt;width:240.05pt;height:11.85pt;z-index:-16643072;mso-position-horizontal-relative:page;mso-position-vertical-relative:page" filled="f" stroked="f">
          <v:textbox inset="0,0,0,0">
            <w:txbxContent>
              <w:p w14:paraId="1B8FFDF0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2D5D2A21">
        <v:shape id="docshape87" o:spid="_x0000_s1065" type="#_x0000_t202" style="position:absolute;margin-left:522.15pt;margin-top:746.6pt;width:14.5pt;height:12.65pt;z-index:-16642560;mso-position-horizontal-relative:page;mso-position-vertical-relative:page" filled="f" stroked="f">
          <v:textbox inset="0,0,0,0">
            <w:txbxContent>
              <w:p w14:paraId="6BEEFB05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80DA" w14:textId="77777777" w:rsidR="00DC6382" w:rsidRDefault="00000000">
    <w:pPr>
      <w:pStyle w:val="BodyText"/>
      <w:spacing w:line="14" w:lineRule="auto"/>
      <w:rPr>
        <w:sz w:val="20"/>
      </w:rPr>
    </w:pPr>
    <w:r>
      <w:pict w14:anchorId="6A260DAD">
        <v:shape id="docshape82" o:spid="_x0000_s1070" style="position:absolute;margin-left:40.35pt;margin-top:728pt;width:14.9pt;height:64pt;z-index:-16645120;mso-position-horizontal-relative:page;mso-position-vertical-relative:page" coordorigin="807,14560" coordsize="298,1280" path="m807,14560r,1280l1105,15840r,-1080l807,14560xe" fillcolor="#006838" stroked="f">
          <v:path arrowok="t"/>
          <w10:wrap anchorx="page" anchory="page"/>
        </v:shape>
      </w:pict>
    </w:r>
    <w:r>
      <w:pict w14:anchorId="50E78FF2">
        <v:shapetype id="_x0000_t202" coordsize="21600,21600" o:spt="202" path="m,l,21600r21600,l21600,xe">
          <v:stroke joinstyle="miter"/>
          <v:path gradientshapeok="t" o:connecttype="rect"/>
        </v:shapetype>
        <v:shape id="docshape83" o:spid="_x0000_s1069" type="#_x0000_t202" style="position:absolute;margin-left:43.05pt;margin-top:746.6pt;width:9.5pt;height:12.65pt;z-index:-16644608;mso-position-horizontal-relative:page;mso-position-vertical-relative:page" filled="f" stroked="f">
          <v:textbox inset="0,0,0,0">
            <w:txbxContent>
              <w:p w14:paraId="624BE585" w14:textId="77777777" w:rsidR="00DC6382" w:rsidRDefault="00000000"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27</w:t>
                </w:r>
              </w:p>
            </w:txbxContent>
          </v:textbox>
          <w10:wrap anchorx="page" anchory="page"/>
        </v:shape>
      </w:pict>
    </w:r>
    <w:r>
      <w:pict w14:anchorId="5E8A188B">
        <v:shape id="docshape84" o:spid="_x0000_s1068" type="#_x0000_t202" style="position:absolute;margin-left:68.3pt;margin-top:746.95pt;width:240.05pt;height:11.85pt;z-index:-16644096;mso-position-horizontal-relative:page;mso-position-vertical-relative:page" filled="f" stroked="f">
          <v:textbox inset="0,0,0,0">
            <w:txbxContent>
              <w:p w14:paraId="6901EF46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8CA6" w14:textId="77777777" w:rsidR="00DC6382" w:rsidRDefault="00000000">
    <w:pPr>
      <w:pStyle w:val="BodyText"/>
      <w:spacing w:line="14" w:lineRule="auto"/>
      <w:rPr>
        <w:sz w:val="20"/>
      </w:rPr>
    </w:pPr>
    <w:r>
      <w:pict w14:anchorId="3E09EC88">
        <v:shape id="docshape93" o:spid="_x0000_s1059" style="position:absolute;margin-left:521.45pt;margin-top:728pt;width:14.9pt;height:64pt;z-index:-16639488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1DC40183">
        <v:shapetype id="_x0000_t202" coordsize="21600,21600" o:spt="202" path="m,l,21600r21600,l21600,xe">
          <v:stroke joinstyle="miter"/>
          <v:path gradientshapeok="t" o:connecttype="rect"/>
        </v:shapetype>
        <v:shape id="docshape94" o:spid="_x0000_s1058" type="#_x0000_t202" style="position:absolute;margin-left:268.2pt;margin-top:746.95pt;width:240.05pt;height:11.85pt;z-index:-16638976;mso-position-horizontal-relative:page;mso-position-vertical-relative:page" filled="f" stroked="f">
          <v:textbox inset="0,0,0,0">
            <w:txbxContent>
              <w:p w14:paraId="2D40999F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037ACBD8">
        <v:shape id="docshape95" o:spid="_x0000_s1057" type="#_x0000_t202" style="position:absolute;margin-left:522.15pt;margin-top:746.6pt;width:14.5pt;height:12.65pt;z-index:-16638464;mso-position-horizontal-relative:page;mso-position-vertical-relative:page" filled="f" stroked="f">
          <v:textbox inset="0,0,0,0">
            <w:txbxContent>
              <w:p w14:paraId="46EC1579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830F" w14:textId="77777777" w:rsidR="00DC6382" w:rsidRDefault="00000000">
    <w:pPr>
      <w:pStyle w:val="BodyText"/>
      <w:spacing w:line="14" w:lineRule="auto"/>
      <w:rPr>
        <w:sz w:val="20"/>
      </w:rPr>
    </w:pPr>
    <w:r>
      <w:pict w14:anchorId="18EADB5D">
        <v:shape id="docshape90" o:spid="_x0000_s1062" style="position:absolute;margin-left:25.9pt;margin-top:728pt;width:14.9pt;height:64pt;z-index:-16641024;mso-position-horizontal-relative:page;mso-position-vertical-relative:page" coordorigin="518,14560" coordsize="298,1280" path="m518,14560r,1280l815,15840r,-1080l518,14560xe" fillcolor="#006838" stroked="f">
          <v:path arrowok="t"/>
          <w10:wrap anchorx="page" anchory="page"/>
        </v:shape>
      </w:pict>
    </w:r>
    <w:r>
      <w:pict w14:anchorId="04EE339D"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1061" type="#_x0000_t202" style="position:absolute;margin-left:26.6pt;margin-top:746.6pt;width:14.5pt;height:12.65pt;z-index:-16640512;mso-position-horizontal-relative:page;mso-position-vertical-relative:page" filled="f" stroked="f">
          <v:textbox inset="0,0,0,0">
            <w:txbxContent>
              <w:p w14:paraId="51BB1DB5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13EC3AF">
        <v:shape id="docshape92" o:spid="_x0000_s1060" type="#_x0000_t202" style="position:absolute;margin-left:53.8pt;margin-top:746.95pt;width:240.05pt;height:11.85pt;z-index:-16640000;mso-position-horizontal-relative:page;mso-position-vertical-relative:page" filled="f" stroked="f">
          <v:textbox inset="0,0,0,0">
            <w:txbxContent>
              <w:p w14:paraId="5CC65DCF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48F7" w14:textId="77777777" w:rsidR="00DC6382" w:rsidRDefault="00DC638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1282" w14:textId="77777777" w:rsidR="00AE5C89" w:rsidRDefault="00AE5C89">
      <w:r>
        <w:separator/>
      </w:r>
    </w:p>
  </w:footnote>
  <w:footnote w:type="continuationSeparator" w:id="0">
    <w:p w14:paraId="7B2CDC30" w14:textId="77777777" w:rsidR="00AE5C89" w:rsidRDefault="00AE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BA63" w14:textId="77777777" w:rsidR="00DC6382" w:rsidRDefault="00000000">
    <w:pPr>
      <w:pStyle w:val="BodyText"/>
      <w:spacing w:line="14" w:lineRule="auto"/>
      <w:rPr>
        <w:sz w:val="20"/>
      </w:rPr>
    </w:pPr>
    <w:r>
      <w:pict w14:anchorId="4AF61613">
        <v:shapetype id="_x0000_t202" coordsize="21600,21600" o:spt="202" path="m,l,21600r21600,l21600,xe">
          <v:stroke joinstyle="miter"/>
          <v:path gradientshapeok="t" o:connecttype="rect"/>
        </v:shapetype>
        <v:shape id="docshape73" o:spid="_x0000_s1079" type="#_x0000_t202" style="position:absolute;margin-left:53.8pt;margin-top:33pt;width:297.2pt;height:11.85pt;z-index:-16649728;mso-position-horizontal-relative:page;mso-position-vertical-relative:page" filled="f" stroked="f">
          <v:textbox inset="0,0,0,0">
            <w:txbxContent>
              <w:p w14:paraId="16A6C094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ARE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ACTIVITIES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AID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DONORS</w:t>
                </w:r>
                <w:r>
                  <w:rPr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AFRICA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NEO-COLONIAL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CHARACTER?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9714" w14:textId="77777777" w:rsidR="00DC6382" w:rsidRDefault="00000000">
    <w:pPr>
      <w:pStyle w:val="BodyText"/>
      <w:spacing w:line="14" w:lineRule="auto"/>
      <w:rPr>
        <w:sz w:val="20"/>
      </w:rPr>
    </w:pPr>
    <w:r>
      <w:pict w14:anchorId="5DB9B0D1">
        <v:shapetype id="_x0000_t202" coordsize="21600,21600" o:spt="202" path="m,l,21600r21600,l21600,xe">
          <v:stroke joinstyle="miter"/>
          <v:path gradientshapeok="t" o:connecttype="rect"/>
        </v:shapetype>
        <v:shape id="docshape72" o:spid="_x0000_s1080" type="#_x0000_t202" style="position:absolute;margin-left:465.7pt;margin-top:33pt;width:56.55pt;height:11.85pt;z-index:-16650240;mso-position-horizontal-relative:page;mso-position-vertical-relative:page" filled="f" stroked="f">
          <v:textbox inset="0,0,0,0">
            <w:txbxContent>
              <w:p w14:paraId="64B09F76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NABILA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OKINO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334B" w14:textId="77777777" w:rsidR="00DC6382" w:rsidRDefault="00000000">
    <w:pPr>
      <w:pStyle w:val="BodyText"/>
      <w:spacing w:line="14" w:lineRule="auto"/>
      <w:rPr>
        <w:sz w:val="20"/>
      </w:rPr>
    </w:pPr>
    <w:r>
      <w:pict w14:anchorId="6FC5FBEA"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1071" type="#_x0000_t202" style="position:absolute;margin-left:53.8pt;margin-top:33pt;width:297.2pt;height:11.85pt;z-index:-16645632;mso-position-horizontal-relative:page;mso-position-vertical-relative:page" filled="f" stroked="f">
          <v:textbox inset="0,0,0,0">
            <w:txbxContent>
              <w:p w14:paraId="2C53162C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ARE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ACTIVITIES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AID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DONORS</w:t>
                </w:r>
                <w:r>
                  <w:rPr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AFRICA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NEO-COLONIAL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CHARACTER?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0844" w14:textId="77777777" w:rsidR="00DC6382" w:rsidRDefault="00000000">
    <w:pPr>
      <w:pStyle w:val="BodyText"/>
      <w:spacing w:line="14" w:lineRule="auto"/>
      <w:rPr>
        <w:sz w:val="20"/>
      </w:rPr>
    </w:pPr>
    <w:r>
      <w:pict w14:anchorId="195E21B8">
        <v:shapetype id="_x0000_t202" coordsize="21600,21600" o:spt="202" path="m,l,21600r21600,l21600,xe">
          <v:stroke joinstyle="miter"/>
          <v:path gradientshapeok="t" o:connecttype="rect"/>
        </v:shapetype>
        <v:shape id="docshape80" o:spid="_x0000_s1072" type="#_x0000_t202" style="position:absolute;margin-left:465.7pt;margin-top:33pt;width:56.55pt;height:11.85pt;z-index:-16646144;mso-position-horizontal-relative:page;mso-position-vertical-relative:page" filled="f" stroked="f">
          <v:textbox inset="0,0,0,0">
            <w:txbxContent>
              <w:p w14:paraId="6D6F54CA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NABILA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OKINO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A5D9" w14:textId="77777777" w:rsidR="00DC6382" w:rsidRDefault="00000000">
    <w:pPr>
      <w:pStyle w:val="BodyText"/>
      <w:spacing w:line="14" w:lineRule="auto"/>
      <w:rPr>
        <w:sz w:val="20"/>
      </w:rPr>
    </w:pPr>
    <w:r>
      <w:pict w14:anchorId="72DC8055">
        <v:shapetype id="_x0000_t202" coordsize="21600,21600" o:spt="202" path="m,l,21600r21600,l21600,xe">
          <v:stroke joinstyle="miter"/>
          <v:path gradientshapeok="t" o:connecttype="rect"/>
        </v:shapetype>
        <v:shape id="docshape89" o:spid="_x0000_s1063" type="#_x0000_t202" style="position:absolute;margin-left:53.8pt;margin-top:33pt;width:297.2pt;height:11.85pt;z-index:-16641536;mso-position-horizontal-relative:page;mso-position-vertical-relative:page" filled="f" stroked="f">
          <v:textbox inset="0,0,0,0">
            <w:txbxContent>
              <w:p w14:paraId="31CA898C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ARE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ACTIVITIES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AID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DONORS</w:t>
                </w:r>
                <w:r>
                  <w:rPr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AFRICA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NEO-COLONIAL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CHARACTER?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DB14" w14:textId="77777777" w:rsidR="00DC6382" w:rsidRDefault="00000000">
    <w:pPr>
      <w:pStyle w:val="BodyText"/>
      <w:spacing w:line="14" w:lineRule="auto"/>
      <w:rPr>
        <w:sz w:val="20"/>
      </w:rPr>
    </w:pPr>
    <w:r>
      <w:pict w14:anchorId="1034360B">
        <v:shapetype id="_x0000_t202" coordsize="21600,21600" o:spt="202" path="m,l,21600r21600,l21600,xe">
          <v:stroke joinstyle="miter"/>
          <v:path gradientshapeok="t" o:connecttype="rect"/>
        </v:shapetype>
        <v:shape id="docshape88" o:spid="_x0000_s1064" type="#_x0000_t202" style="position:absolute;margin-left:465.7pt;margin-top:33pt;width:56.55pt;height:11.85pt;z-index:-16642048;mso-position-horizontal-relative:page;mso-position-vertical-relative:page" filled="f" stroked="f">
          <v:textbox inset="0,0,0,0">
            <w:txbxContent>
              <w:p w14:paraId="69E38291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NABILA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OKINO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1075" w14:textId="77777777" w:rsidR="00DC6382" w:rsidRDefault="00DC638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025"/>
    <w:multiLevelType w:val="hybridMultilevel"/>
    <w:tmpl w:val="687864CC"/>
    <w:lvl w:ilvl="0" w:tplc="7A32629C">
      <w:start w:val="1"/>
      <w:numFmt w:val="decimal"/>
      <w:lvlText w:val="%1."/>
      <w:lvlJc w:val="left"/>
      <w:pPr>
        <w:ind w:left="1014" w:hanging="22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956849A8">
      <w:numFmt w:val="bullet"/>
      <w:lvlText w:val="•"/>
      <w:lvlJc w:val="left"/>
      <w:pPr>
        <w:ind w:left="1912" w:hanging="224"/>
      </w:pPr>
      <w:rPr>
        <w:rFonts w:hint="default"/>
        <w:lang w:val="en-US" w:eastAsia="en-US" w:bidi="ar-SA"/>
      </w:rPr>
    </w:lvl>
    <w:lvl w:ilvl="2" w:tplc="46802C68">
      <w:numFmt w:val="bullet"/>
      <w:lvlText w:val="•"/>
      <w:lvlJc w:val="left"/>
      <w:pPr>
        <w:ind w:left="2804" w:hanging="224"/>
      </w:pPr>
      <w:rPr>
        <w:rFonts w:hint="default"/>
        <w:lang w:val="en-US" w:eastAsia="en-US" w:bidi="ar-SA"/>
      </w:rPr>
    </w:lvl>
    <w:lvl w:ilvl="3" w:tplc="DE865D20">
      <w:numFmt w:val="bullet"/>
      <w:lvlText w:val="•"/>
      <w:lvlJc w:val="left"/>
      <w:pPr>
        <w:ind w:left="3696" w:hanging="224"/>
      </w:pPr>
      <w:rPr>
        <w:rFonts w:hint="default"/>
        <w:lang w:val="en-US" w:eastAsia="en-US" w:bidi="ar-SA"/>
      </w:rPr>
    </w:lvl>
    <w:lvl w:ilvl="4" w:tplc="16C4A0AC">
      <w:numFmt w:val="bullet"/>
      <w:lvlText w:val="•"/>
      <w:lvlJc w:val="left"/>
      <w:pPr>
        <w:ind w:left="4588" w:hanging="224"/>
      </w:pPr>
      <w:rPr>
        <w:rFonts w:hint="default"/>
        <w:lang w:val="en-US" w:eastAsia="en-US" w:bidi="ar-SA"/>
      </w:rPr>
    </w:lvl>
    <w:lvl w:ilvl="5" w:tplc="52444BD4">
      <w:numFmt w:val="bullet"/>
      <w:lvlText w:val="•"/>
      <w:lvlJc w:val="left"/>
      <w:pPr>
        <w:ind w:left="5480" w:hanging="224"/>
      </w:pPr>
      <w:rPr>
        <w:rFonts w:hint="default"/>
        <w:lang w:val="en-US" w:eastAsia="en-US" w:bidi="ar-SA"/>
      </w:rPr>
    </w:lvl>
    <w:lvl w:ilvl="6" w:tplc="82509EB6">
      <w:numFmt w:val="bullet"/>
      <w:lvlText w:val="•"/>
      <w:lvlJc w:val="left"/>
      <w:pPr>
        <w:ind w:left="6372" w:hanging="224"/>
      </w:pPr>
      <w:rPr>
        <w:rFonts w:hint="default"/>
        <w:lang w:val="en-US" w:eastAsia="en-US" w:bidi="ar-SA"/>
      </w:rPr>
    </w:lvl>
    <w:lvl w:ilvl="7" w:tplc="5B14A4C6">
      <w:numFmt w:val="bullet"/>
      <w:lvlText w:val="•"/>
      <w:lvlJc w:val="left"/>
      <w:pPr>
        <w:ind w:left="7264" w:hanging="224"/>
      </w:pPr>
      <w:rPr>
        <w:rFonts w:hint="default"/>
        <w:lang w:val="en-US" w:eastAsia="en-US" w:bidi="ar-SA"/>
      </w:rPr>
    </w:lvl>
    <w:lvl w:ilvl="8" w:tplc="C6508C88">
      <w:numFmt w:val="bullet"/>
      <w:lvlText w:val="•"/>
      <w:lvlJc w:val="left"/>
      <w:pPr>
        <w:ind w:left="8156" w:hanging="224"/>
      </w:pPr>
      <w:rPr>
        <w:rFonts w:hint="default"/>
        <w:lang w:val="en-US" w:eastAsia="en-US" w:bidi="ar-SA"/>
      </w:rPr>
    </w:lvl>
  </w:abstractNum>
  <w:abstractNum w:abstractNumId="1" w15:restartNumberingAfterBreak="0">
    <w:nsid w:val="44552831"/>
    <w:multiLevelType w:val="hybridMultilevel"/>
    <w:tmpl w:val="255A7B7C"/>
    <w:lvl w:ilvl="0" w:tplc="DD7A0EEA">
      <w:numFmt w:val="bullet"/>
      <w:lvlText w:val="•"/>
      <w:lvlJc w:val="left"/>
      <w:pPr>
        <w:ind w:left="370" w:hanging="17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010101"/>
        <w:w w:val="100"/>
        <w:sz w:val="18"/>
        <w:szCs w:val="18"/>
        <w:lang w:val="en-US" w:eastAsia="en-US" w:bidi="ar-SA"/>
      </w:rPr>
    </w:lvl>
    <w:lvl w:ilvl="1" w:tplc="A5FE986E">
      <w:numFmt w:val="bullet"/>
      <w:lvlText w:val="•"/>
      <w:lvlJc w:val="left"/>
      <w:pPr>
        <w:ind w:left="852" w:hanging="177"/>
      </w:pPr>
      <w:rPr>
        <w:rFonts w:hint="default"/>
        <w:lang w:val="en-US" w:eastAsia="en-US" w:bidi="ar-SA"/>
      </w:rPr>
    </w:lvl>
    <w:lvl w:ilvl="2" w:tplc="19923610">
      <w:numFmt w:val="bullet"/>
      <w:lvlText w:val="•"/>
      <w:lvlJc w:val="left"/>
      <w:pPr>
        <w:ind w:left="1324" w:hanging="177"/>
      </w:pPr>
      <w:rPr>
        <w:rFonts w:hint="default"/>
        <w:lang w:val="en-US" w:eastAsia="en-US" w:bidi="ar-SA"/>
      </w:rPr>
    </w:lvl>
    <w:lvl w:ilvl="3" w:tplc="55B2DE86">
      <w:numFmt w:val="bullet"/>
      <w:lvlText w:val="•"/>
      <w:lvlJc w:val="left"/>
      <w:pPr>
        <w:ind w:left="1796" w:hanging="177"/>
      </w:pPr>
      <w:rPr>
        <w:rFonts w:hint="default"/>
        <w:lang w:val="en-US" w:eastAsia="en-US" w:bidi="ar-SA"/>
      </w:rPr>
    </w:lvl>
    <w:lvl w:ilvl="4" w:tplc="33A4865E">
      <w:numFmt w:val="bullet"/>
      <w:lvlText w:val="•"/>
      <w:lvlJc w:val="left"/>
      <w:pPr>
        <w:ind w:left="2268" w:hanging="177"/>
      </w:pPr>
      <w:rPr>
        <w:rFonts w:hint="default"/>
        <w:lang w:val="en-US" w:eastAsia="en-US" w:bidi="ar-SA"/>
      </w:rPr>
    </w:lvl>
    <w:lvl w:ilvl="5" w:tplc="2752C29A"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6" w:tplc="1F24116A">
      <w:numFmt w:val="bullet"/>
      <w:lvlText w:val="•"/>
      <w:lvlJc w:val="left"/>
      <w:pPr>
        <w:ind w:left="3212" w:hanging="177"/>
      </w:pPr>
      <w:rPr>
        <w:rFonts w:hint="default"/>
        <w:lang w:val="en-US" w:eastAsia="en-US" w:bidi="ar-SA"/>
      </w:rPr>
    </w:lvl>
    <w:lvl w:ilvl="7" w:tplc="6A6C30C8"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8" w:tplc="E74C1666"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</w:abstractNum>
  <w:num w:numId="1" w16cid:durableId="2063359983">
    <w:abstractNumId w:val="1"/>
  </w:num>
  <w:num w:numId="2" w16cid:durableId="20716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382"/>
    <w:rsid w:val="00170C92"/>
    <w:rsid w:val="00252926"/>
    <w:rsid w:val="004B14E1"/>
    <w:rsid w:val="00796275"/>
    <w:rsid w:val="00861AF4"/>
    <w:rsid w:val="009535BA"/>
    <w:rsid w:val="00AE5C89"/>
    <w:rsid w:val="00B932FB"/>
    <w:rsid w:val="00CE6EF4"/>
    <w:rsid w:val="00DC6382"/>
    <w:rsid w:val="00DE2CE7"/>
    <w:rsid w:val="00E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BA7EB"/>
  <w15:docId w15:val="{9740F7BC-21BB-4410-8F30-AB533CD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53"/>
      <w:ind w:left="1693" w:right="1991"/>
      <w:outlineLvl w:val="0"/>
    </w:pPr>
    <w:rPr>
      <w:rFonts w:ascii="Verdana" w:eastAsia="Verdana" w:hAnsi="Verdana" w:cs="Verdan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200"/>
      <w:ind w:left="172"/>
      <w:outlineLvl w:val="2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70" w:hanging="225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://www.oecd.org/development/evaluation/dcdndep/35031496.pdf" TargetMode="Externa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yperlink" Target="http://www.oecd.org/dac/financing-sustainable-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http://www.washingtonpost.com/news/th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5091</Words>
  <Characters>29025</Characters>
  <Application>Microsoft Office Word</Application>
  <DocSecurity>0</DocSecurity>
  <Lines>241</Lines>
  <Paragraphs>68</Paragraphs>
  <ScaleCrop>false</ScaleCrop>
  <Company/>
  <LinksUpToDate>false</LinksUpToDate>
  <CharactersWithSpaces>34048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JLAHS 1.2 Final</dc:title>
  <cp:lastModifiedBy>Ata Syed</cp:lastModifiedBy>
  <cp:revision>2</cp:revision>
  <dcterms:created xsi:type="dcterms:W3CDTF">2023-03-18T04:43:00Z</dcterms:created>
  <dcterms:modified xsi:type="dcterms:W3CDTF">2023-03-18T04:43:00Z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2023-03-18T00:00:00Z</vt:filetime>
  </property>
</Properties>
</file>